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9204C9" w14:paraId="11299ED0" w14:textId="77777777" w:rsidTr="005575E8">
        <w:tc>
          <w:tcPr>
            <w:tcW w:w="9550" w:type="dxa"/>
          </w:tcPr>
          <w:p w14:paraId="09C37E1C" w14:textId="77777777" w:rsidR="004961C1" w:rsidRPr="009204C9" w:rsidRDefault="004961C1" w:rsidP="005575E8">
            <w:pPr>
              <w:pStyle w:val="Nagwek3"/>
              <w:rPr>
                <w:rFonts w:ascii="Franklin Gothic Book" w:hAnsi="Franklin Gothic Book"/>
                <w:szCs w:val="22"/>
              </w:rPr>
            </w:pPr>
          </w:p>
          <w:p w14:paraId="2BC9A31B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ZAMAWIAJĄCY:</w:t>
            </w:r>
          </w:p>
          <w:p w14:paraId="71831FB8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E64B8AC" w14:textId="7B797985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Enea </w:t>
            </w:r>
            <w:r w:rsidR="00F9704D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Elektrownia </w:t>
            </w: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Połaniec S.A.</w:t>
            </w:r>
          </w:p>
          <w:p w14:paraId="090D8ECE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Zawada 26</w:t>
            </w:r>
          </w:p>
          <w:p w14:paraId="682C3306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28-230 Połaniec</w:t>
            </w:r>
          </w:p>
          <w:p w14:paraId="77486A0C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019522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671CCC7" w14:textId="0AD5544F" w:rsidR="004961C1" w:rsidRDefault="00C04015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Specyfikacja Warunków</w:t>
            </w:r>
            <w:r w:rsidR="004A187D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Zamówienia (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SW</w:t>
            </w:r>
            <w:r w:rsidR="004A187D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Z) </w:t>
            </w:r>
          </w:p>
          <w:p w14:paraId="1FEB5400" w14:textId="743D8135" w:rsidR="00C04015" w:rsidRDefault="00C04015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Wykonanie remontu skrzyń palnikowych i </w:t>
            </w:r>
            <w:proofErr w:type="spellStart"/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>pyłoprzewodów</w:t>
            </w:r>
            <w:proofErr w:type="spellEnd"/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  <w:r w:rsidR="006A2DAE">
              <w:rPr>
                <w:rFonts w:ascii="Franklin Gothic Book" w:hAnsi="Franklin Gothic Book" w:cs="Arial"/>
                <w:b/>
                <w:sz w:val="22"/>
                <w:szCs w:val="22"/>
              </w:rPr>
              <w:t>na</w:t>
            </w:r>
            <w:r w:rsidR="00925122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bloku nr </w:t>
            </w:r>
            <w:r w:rsidR="00B24A7E">
              <w:rPr>
                <w:rFonts w:ascii="Franklin Gothic Book" w:hAnsi="Franklin Gothic Book" w:cs="Arial"/>
                <w:b/>
                <w:sz w:val="22"/>
                <w:szCs w:val="22"/>
              </w:rPr>
              <w:t>4</w:t>
            </w:r>
            <w:r w:rsidRPr="00C0401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 w Enea Elektrownia Połaniec S. A.</w:t>
            </w:r>
          </w:p>
          <w:p w14:paraId="49A13A4B" w14:textId="77777777" w:rsidR="00C04015" w:rsidRDefault="00C04015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6FE9CBD" w14:textId="351006FC" w:rsidR="004A187D" w:rsidRPr="009204C9" w:rsidRDefault="00C04015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Pakiet A: </w:t>
            </w:r>
            <w:r w:rsidR="004A187D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Remont </w:t>
            </w:r>
            <w:r w:rsidR="004B183A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kapitalny skrzyń palnikowych </w:t>
            </w:r>
          </w:p>
          <w:p w14:paraId="66C9DEFC" w14:textId="0C8EA60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NR </w:t>
            </w:r>
          </w:p>
          <w:p w14:paraId="0F9B480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327381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PRZETARG NIEOGRANICZONY</w:t>
            </w:r>
          </w:p>
          <w:p w14:paraId="22A0AF3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96F96EC" w14:textId="0E74ED36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DEF7D73" w14:textId="7A7D4AB8" w:rsidR="004961C1" w:rsidRPr="009204C9" w:rsidRDefault="004961C1" w:rsidP="004A187D">
            <w:pPr>
              <w:pStyle w:val="Nagwek"/>
              <w:pBdr>
                <w:bottom w:val="single" w:sz="4" w:space="1" w:color="auto"/>
              </w:pBd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7AC6F55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6D37DF73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4961C1" w:rsidRPr="009204C9" w14:paraId="6164F65E" w14:textId="77777777" w:rsidTr="005575E8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13843B3C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52E13B65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5B0804A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7F364E40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4961C1" w:rsidRPr="009204C9" w14:paraId="6EA83A17" w14:textId="77777777" w:rsidTr="005575E8">
              <w:tc>
                <w:tcPr>
                  <w:tcW w:w="3034" w:type="dxa"/>
                </w:tcPr>
                <w:p w14:paraId="794C5D92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01AE99B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24A9AEE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3265376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105CACC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4E5D697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70A4014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ED0DA3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0D50C52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</w:tr>
          </w:tbl>
          <w:p w14:paraId="46C964CA" w14:textId="77777777" w:rsidR="004961C1" w:rsidRPr="009204C9" w:rsidRDefault="004961C1" w:rsidP="005575E8">
            <w:pPr>
              <w:spacing w:before="24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4961C1" w:rsidRPr="009204C9" w14:paraId="156B1E50" w14:textId="77777777" w:rsidTr="005575E8">
              <w:tc>
                <w:tcPr>
                  <w:tcW w:w="4697" w:type="dxa"/>
                </w:tcPr>
                <w:p w14:paraId="372C6A88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3DFFB262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4961C1" w:rsidRPr="009204C9" w14:paraId="5289DD00" w14:textId="77777777" w:rsidTr="005575E8">
              <w:tc>
                <w:tcPr>
                  <w:tcW w:w="4697" w:type="dxa"/>
                </w:tcPr>
                <w:p w14:paraId="4976AC3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1882BA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FFE86E5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4961C1" w:rsidRPr="009204C9" w14:paraId="14D15382" w14:textId="77777777" w:rsidTr="005575E8">
              <w:trPr>
                <w:trHeight w:val="253"/>
              </w:trPr>
              <w:tc>
                <w:tcPr>
                  <w:tcW w:w="4697" w:type="dxa"/>
                </w:tcPr>
                <w:p w14:paraId="0DF032BA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2D6C85C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0AF79B75" w14:textId="77777777" w:rsidR="004961C1" w:rsidRPr="009204C9" w:rsidRDefault="004961C1" w:rsidP="005575E8">
            <w:pPr>
              <w:spacing w:line="240" w:lineRule="auto"/>
              <w:jc w:val="right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58138236" w14:textId="294D012A" w:rsidR="004961C1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A32840C" w14:textId="4F008764" w:rsidR="002D5213" w:rsidRDefault="002D5213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256E8A9" w14:textId="3B28735C" w:rsidR="002D5213" w:rsidRDefault="002D5213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9DE73B4" w14:textId="06098DB8" w:rsidR="002D5213" w:rsidRDefault="002D5213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78E90B4" w14:textId="77777777" w:rsidR="002D5213" w:rsidRPr="009204C9" w:rsidRDefault="002D5213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366EDEF" w14:textId="77777777" w:rsidR="004961C1" w:rsidRPr="009204C9" w:rsidRDefault="004961C1" w:rsidP="009413EC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EC2C5C2" w14:textId="3E4755E0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Zawada, </w:t>
            </w:r>
            <w:r w:rsidR="00C5368B">
              <w:rPr>
                <w:rFonts w:ascii="Franklin Gothic Book" w:hAnsi="Franklin Gothic Book" w:cs="Arial"/>
                <w:sz w:val="22"/>
                <w:szCs w:val="22"/>
              </w:rPr>
              <w:t>Czerwiec</w:t>
            </w:r>
            <w:r w:rsidR="00C94B0D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227C53">
              <w:rPr>
                <w:rFonts w:ascii="Franklin Gothic Book" w:hAnsi="Franklin Gothic Book" w:cs="Arial"/>
                <w:sz w:val="22"/>
                <w:szCs w:val="22"/>
              </w:rPr>
              <w:t>2025</w:t>
            </w: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 r.</w:t>
            </w:r>
          </w:p>
        </w:tc>
      </w:tr>
      <w:tr w:rsidR="004961C1" w:rsidRPr="009204C9" w14:paraId="12546358" w14:textId="77777777" w:rsidTr="005575E8">
        <w:tc>
          <w:tcPr>
            <w:tcW w:w="9550" w:type="dxa"/>
          </w:tcPr>
          <w:p w14:paraId="30B404E4" w14:textId="77777777" w:rsidR="004961C1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4BE4471" w14:textId="73522074" w:rsidR="002D5213" w:rsidRPr="009204C9" w:rsidRDefault="002D5213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4961C1" w:rsidRPr="009204C9" w14:paraId="58AFE32C" w14:textId="77777777" w:rsidTr="005575E8">
        <w:tc>
          <w:tcPr>
            <w:tcW w:w="9550" w:type="dxa"/>
          </w:tcPr>
          <w:p w14:paraId="4A73D49A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3A6BE8E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8D3CB1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02379B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9204C9" w14:paraId="066A75CA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014" w14:textId="77777777" w:rsidR="004961C1" w:rsidRPr="004F650F" w:rsidRDefault="004961C1" w:rsidP="005575E8">
            <w:pPr>
              <w:ind w:firstLine="127"/>
              <w:rPr>
                <w:rFonts w:ascii="Franklin Gothic Book" w:hAnsi="Franklin Gothic Book"/>
                <w:sz w:val="22"/>
                <w:szCs w:val="22"/>
              </w:rPr>
            </w:pPr>
            <w:r w:rsidRPr="004F650F">
              <w:rPr>
                <w:rFonts w:ascii="Franklin Gothic Book" w:eastAsia="Calibri" w:hAnsi="Franklin Gothic Book"/>
                <w:sz w:val="22"/>
                <w:szCs w:val="22"/>
              </w:rPr>
              <w:t>50530000-9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5DDC" w14:textId="77777777" w:rsidR="004961C1" w:rsidRPr="009204C9" w:rsidRDefault="004961C1" w:rsidP="005575E8">
            <w:pPr>
              <w:spacing w:line="240" w:lineRule="auto"/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9204C9">
              <w:rPr>
                <w:rFonts w:ascii="Franklin Gothic Book" w:eastAsia="Calibri" w:hAnsi="Franklin Gothic Book"/>
                <w:sz w:val="22"/>
                <w:szCs w:val="22"/>
              </w:rPr>
              <w:t>Usługi w zakresie napraw i konserwacji maszyn</w:t>
            </w:r>
          </w:p>
          <w:p w14:paraId="5A839EA8" w14:textId="77777777" w:rsidR="004961C1" w:rsidRPr="009204C9" w:rsidRDefault="004961C1" w:rsidP="005575E8">
            <w:pPr>
              <w:spacing w:line="240" w:lineRule="auto"/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72906A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F19D5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2D2C67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432993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42C5D6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507CF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79ED3A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32A94C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39A210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AF122A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FCBC4E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4D9009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59B72FF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79796A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D7B3B5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BA14F8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675BC3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DC2B5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1A834C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CFD583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E2EDA81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6814AA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919212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4198D5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3510B7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31B69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9376B78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1E22AA8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2F56911" w14:textId="35BD7CD3" w:rsidR="004961C1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16A6F83" w14:textId="2B44CBA8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945C86C" w14:textId="55268949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26D9C3F" w14:textId="020FF7DB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9A42D4E" w14:textId="6A6ACB46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E052748" w14:textId="46C0A962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82EDF3A" w14:textId="6936B0F9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23038CA" w14:textId="3EFF92A5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DA9A81E" w14:textId="20A3817C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AB2BD1" w14:textId="30BCCC7D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5FDAFE6" w14:textId="0051F841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3AD8617" w14:textId="12FE0E34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773ADB1" w14:textId="77777777" w:rsidR="00F9704D" w:rsidRDefault="00F9704D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92F2487" w14:textId="1418154C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AF5CC9D" w14:textId="78A3081B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17AF2BD" w14:textId="4272FD56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06D9FA3" w14:textId="1892106D" w:rsidR="00143175" w:rsidRDefault="00143175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68CE1C4" w14:textId="77777777" w:rsidR="00143175" w:rsidRDefault="00143175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F0C4982" w14:textId="5FE283C6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FE62F94" w14:textId="12704918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8B0E160" w14:textId="702E4C4D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B13686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lastRenderedPageBreak/>
        <w:t xml:space="preserve">PRZEDMIOT ZAMÓWIENIA   </w:t>
      </w:r>
    </w:p>
    <w:p w14:paraId="6530546E" w14:textId="75C2B5CE" w:rsidR="00F9704D" w:rsidRDefault="00F9704D">
      <w:pPr>
        <w:pStyle w:val="Akapitzlist"/>
        <w:rPr>
          <w:rFonts w:ascii="Franklin Gothic Book" w:hAnsi="Franklin Gothic Book" w:cs="Arial"/>
        </w:rPr>
      </w:pPr>
      <w:r w:rsidRPr="00F9704D">
        <w:rPr>
          <w:rFonts w:ascii="Franklin Gothic Book" w:hAnsi="Franklin Gothic Book" w:cs="Arial"/>
        </w:rPr>
        <w:t>Wykonanie remontu skrzyń palnikowy</w:t>
      </w:r>
      <w:r w:rsidR="00D73B99">
        <w:rPr>
          <w:rFonts w:ascii="Franklin Gothic Book" w:hAnsi="Franklin Gothic Book" w:cs="Arial"/>
        </w:rPr>
        <w:t xml:space="preserve">ch i </w:t>
      </w:r>
      <w:proofErr w:type="spellStart"/>
      <w:r w:rsidR="00D73B99">
        <w:rPr>
          <w:rFonts w:ascii="Franklin Gothic Book" w:hAnsi="Franklin Gothic Book" w:cs="Arial"/>
        </w:rPr>
        <w:t>pyłoprzewodów</w:t>
      </w:r>
      <w:proofErr w:type="spellEnd"/>
      <w:r w:rsidR="00D73B99">
        <w:rPr>
          <w:rFonts w:ascii="Franklin Gothic Book" w:hAnsi="Franklin Gothic Book" w:cs="Arial"/>
        </w:rPr>
        <w:t xml:space="preserve"> na bloku nr </w:t>
      </w:r>
      <w:r w:rsidR="00B24A7E">
        <w:rPr>
          <w:rFonts w:ascii="Franklin Gothic Book" w:hAnsi="Franklin Gothic Book" w:cs="Arial"/>
        </w:rPr>
        <w:t>4</w:t>
      </w:r>
      <w:r w:rsidRPr="00F9704D">
        <w:rPr>
          <w:rFonts w:ascii="Franklin Gothic Book" w:hAnsi="Franklin Gothic Book" w:cs="Arial"/>
        </w:rPr>
        <w:t xml:space="preserve">  w Enea Elektrownia Połaniec </w:t>
      </w:r>
    </w:p>
    <w:p w14:paraId="55D6AD71" w14:textId="16A2F646" w:rsidR="004961C1" w:rsidRPr="009204C9" w:rsidRDefault="00D44A99" w:rsidP="00427F21">
      <w:pPr>
        <w:pStyle w:val="Akapitzlist"/>
        <w:rPr>
          <w:rFonts w:cstheme="minorHAnsi"/>
          <w:color w:val="000000"/>
        </w:rPr>
      </w:pPr>
      <w:r w:rsidRPr="00427F21">
        <w:rPr>
          <w:rFonts w:ascii="Franklin Gothic Book" w:hAnsi="Franklin Gothic Book" w:cs="Arial"/>
        </w:rPr>
        <w:t xml:space="preserve">Pakiet A: Remont </w:t>
      </w:r>
      <w:r w:rsidR="003D43BB">
        <w:rPr>
          <w:rFonts w:ascii="Franklin Gothic Book" w:hAnsi="Franklin Gothic Book" w:cs="Arial"/>
        </w:rPr>
        <w:t xml:space="preserve">kapitalny </w:t>
      </w:r>
      <w:r w:rsidRPr="00427F21">
        <w:rPr>
          <w:rFonts w:ascii="Franklin Gothic Book" w:hAnsi="Franklin Gothic Book" w:cs="Arial"/>
        </w:rPr>
        <w:t xml:space="preserve">skrzyń palnikowych </w:t>
      </w:r>
      <w:r w:rsidR="00777776">
        <w:t>Szczegółowy zakres prac</w:t>
      </w:r>
      <w:r w:rsidR="00845731">
        <w:t xml:space="preserve"> określa załącznik nr 1 </w:t>
      </w:r>
      <w:bookmarkStart w:id="0" w:name="_Hlk175932323"/>
      <w:r w:rsidR="00845731">
        <w:t xml:space="preserve">do </w:t>
      </w:r>
      <w:r>
        <w:t>SW</w:t>
      </w:r>
      <w:r w:rsidR="00845731">
        <w:t xml:space="preserve">Z </w:t>
      </w:r>
      <w:r>
        <w:t>cz. II.</w:t>
      </w:r>
      <w:bookmarkEnd w:id="0"/>
    </w:p>
    <w:p w14:paraId="204200EB" w14:textId="77777777" w:rsidR="00426E20" w:rsidRPr="00426E20" w:rsidRDefault="00426E20" w:rsidP="00426E20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4C3E93E7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OPIS PRZEDMIOTU ZAMÓWIENIA</w:t>
      </w:r>
    </w:p>
    <w:p w14:paraId="17BCE5E1" w14:textId="0AECD11B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Przedmiotem zamówienia jest wykonanie </w:t>
      </w:r>
      <w:r w:rsidR="00D772EE">
        <w:rPr>
          <w:rFonts w:ascii="Franklin Gothic Book" w:hAnsi="Franklin Gothic Book" w:cstheme="minorHAnsi"/>
          <w:color w:val="000000"/>
        </w:rPr>
        <w:t>r</w:t>
      </w:r>
      <w:r w:rsidR="00976410">
        <w:rPr>
          <w:rFonts w:ascii="Franklin Gothic Book" w:hAnsi="Franklin Gothic Book" w:cstheme="minorHAnsi"/>
          <w:color w:val="000000"/>
        </w:rPr>
        <w:t>emontu kapitalne</w:t>
      </w:r>
      <w:r w:rsidR="00D73B99">
        <w:rPr>
          <w:rFonts w:ascii="Franklin Gothic Book" w:hAnsi="Franklin Gothic Book" w:cstheme="minorHAnsi"/>
          <w:color w:val="000000"/>
        </w:rPr>
        <w:t xml:space="preserve">go skrzyń palnikowych kotła nr </w:t>
      </w:r>
      <w:r w:rsidR="00B24A7E">
        <w:rPr>
          <w:rFonts w:ascii="Franklin Gothic Book" w:hAnsi="Franklin Gothic Book" w:cstheme="minorHAnsi"/>
          <w:color w:val="000000"/>
        </w:rPr>
        <w:t>4</w:t>
      </w:r>
      <w:r w:rsidR="00976410">
        <w:rPr>
          <w:rFonts w:ascii="Franklin Gothic Book" w:hAnsi="Franklin Gothic Book" w:cstheme="minorHAnsi"/>
          <w:color w:val="000000"/>
        </w:rPr>
        <w:t xml:space="preserve"> </w:t>
      </w:r>
      <w:r w:rsidRPr="009204C9">
        <w:rPr>
          <w:rFonts w:ascii="Franklin Gothic Book" w:hAnsi="Franklin Gothic Book" w:cstheme="minorHAnsi"/>
          <w:color w:val="000000"/>
        </w:rPr>
        <w:t>w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 xml:space="preserve">Enea Elektrownia Połaniec S.A. </w:t>
      </w:r>
    </w:p>
    <w:p w14:paraId="44CB9DDD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1" w:name="_Toc317009166"/>
      <w:bookmarkStart w:id="2" w:name="_Toc490807352"/>
      <w:r w:rsidRPr="009204C9">
        <w:rPr>
          <w:rFonts w:ascii="Franklin Gothic Book" w:hAnsi="Franklin Gothic Book" w:cstheme="minorHAnsi"/>
          <w:color w:val="000000"/>
          <w:u w:val="single"/>
        </w:rPr>
        <w:t>INFORMACJE OGÓLNE</w:t>
      </w:r>
    </w:p>
    <w:p w14:paraId="5273F8C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Elektrownia Połaniec</w:t>
      </w:r>
    </w:p>
    <w:p w14:paraId="461CE8A7" w14:textId="48EBF9DA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Elektrownia ta zlokalizowana jest na terenie województwa świętokrzyskiego nad rzeką Wisłą w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 xml:space="preserve">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E162522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Warunki lokalne</w:t>
      </w:r>
      <w:bookmarkEnd w:id="1"/>
      <w:bookmarkEnd w:id="2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4961C1" w:rsidRPr="009204C9" w14:paraId="31B1D34D" w14:textId="77777777" w:rsidTr="005575E8">
        <w:tc>
          <w:tcPr>
            <w:tcW w:w="3340" w:type="dxa"/>
          </w:tcPr>
          <w:p w14:paraId="129B7AB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1BFB7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2FD7D0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A660A6" w14:textId="77777777" w:rsidTr="005575E8">
        <w:tc>
          <w:tcPr>
            <w:tcW w:w="3340" w:type="dxa"/>
          </w:tcPr>
          <w:p w14:paraId="0E040A7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4C113FE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CCC88B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4961C1" w:rsidRPr="009204C9" w14:paraId="004CDFDB" w14:textId="77777777" w:rsidTr="005575E8">
        <w:tc>
          <w:tcPr>
            <w:tcW w:w="3340" w:type="dxa"/>
          </w:tcPr>
          <w:p w14:paraId="52D69DAA" w14:textId="77777777" w:rsidR="004961C1" w:rsidRPr="009204C9" w:rsidRDefault="004961C1" w:rsidP="005575E8">
            <w:pPr>
              <w:pStyle w:val="ListItemtable"/>
              <w:ind w:right="1402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0E6B690A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49A955C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4961C1" w:rsidRPr="009204C9" w14:paraId="28A4E3FF" w14:textId="77777777" w:rsidTr="005575E8">
        <w:tc>
          <w:tcPr>
            <w:tcW w:w="3340" w:type="dxa"/>
          </w:tcPr>
          <w:p w14:paraId="20349440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281D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A0E7B8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16765A6" w14:textId="77777777" w:rsidTr="005575E8">
        <w:tc>
          <w:tcPr>
            <w:tcW w:w="3340" w:type="dxa"/>
          </w:tcPr>
          <w:p w14:paraId="58CB893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135B420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F00812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76D979A4" w14:textId="77777777" w:rsidTr="005575E8">
        <w:tc>
          <w:tcPr>
            <w:tcW w:w="3340" w:type="dxa"/>
          </w:tcPr>
          <w:p w14:paraId="36B358CA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961FBC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proofErr w:type="spellStart"/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kPa</w:t>
            </w:r>
            <w:proofErr w:type="spellEnd"/>
          </w:p>
        </w:tc>
        <w:tc>
          <w:tcPr>
            <w:tcW w:w="5306" w:type="dxa"/>
          </w:tcPr>
          <w:p w14:paraId="5F05A6B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4961C1" w:rsidRPr="009204C9" w14:paraId="3AC4B810" w14:textId="77777777" w:rsidTr="005575E8">
        <w:tc>
          <w:tcPr>
            <w:tcW w:w="3340" w:type="dxa"/>
          </w:tcPr>
          <w:p w14:paraId="101C8D8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326D4A5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5C968C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4961C1" w:rsidRPr="009204C9" w14:paraId="55822C47" w14:textId="77777777" w:rsidTr="005575E8">
        <w:tc>
          <w:tcPr>
            <w:tcW w:w="3340" w:type="dxa"/>
          </w:tcPr>
          <w:p w14:paraId="27D612A2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5A959C0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388EB352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4961C1" w:rsidRPr="009204C9" w14:paraId="1D354535" w14:textId="77777777" w:rsidTr="005575E8">
        <w:tc>
          <w:tcPr>
            <w:tcW w:w="3340" w:type="dxa"/>
          </w:tcPr>
          <w:p w14:paraId="7DE97150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7FACFBE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A47BD48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4961C1" w:rsidRPr="009204C9" w14:paraId="40DB4582" w14:textId="77777777" w:rsidTr="005575E8">
        <w:tc>
          <w:tcPr>
            <w:tcW w:w="3340" w:type="dxa"/>
          </w:tcPr>
          <w:p w14:paraId="1FACB1C3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C3F7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F8B5F7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570FDD3" w14:textId="77777777" w:rsidTr="005575E8">
        <w:tc>
          <w:tcPr>
            <w:tcW w:w="3340" w:type="dxa"/>
          </w:tcPr>
          <w:p w14:paraId="370652C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08A3AD1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A33EF5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3DB93291" w14:textId="77777777" w:rsidTr="005575E8">
        <w:tc>
          <w:tcPr>
            <w:tcW w:w="3340" w:type="dxa"/>
          </w:tcPr>
          <w:p w14:paraId="5AC643BE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0321C3C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4160E8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4961C1" w:rsidRPr="009204C9" w14:paraId="7E811284" w14:textId="77777777" w:rsidTr="005575E8">
        <w:tc>
          <w:tcPr>
            <w:tcW w:w="3340" w:type="dxa"/>
          </w:tcPr>
          <w:p w14:paraId="04D5B215" w14:textId="77777777" w:rsidR="004961C1" w:rsidRPr="009204C9" w:rsidRDefault="004961C1" w:rsidP="005575E8">
            <w:pPr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51D751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621ECA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5FD2E3" w14:textId="77777777" w:rsidTr="005575E8">
        <w:tc>
          <w:tcPr>
            <w:tcW w:w="3340" w:type="dxa"/>
          </w:tcPr>
          <w:p w14:paraId="38B04D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5E8EE2D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AA0295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5449DD9" w14:textId="77777777" w:rsidTr="005575E8">
        <w:tc>
          <w:tcPr>
            <w:tcW w:w="3340" w:type="dxa"/>
          </w:tcPr>
          <w:p w14:paraId="402A4334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3060FB9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13A046DE" w14:textId="77777777" w:rsidR="004961C1" w:rsidRPr="009204C9" w:rsidRDefault="004961C1" w:rsidP="005575E8">
            <w:pPr>
              <w:suppressAutoHyphens/>
              <w:ind w:left="-124" w:hanging="1258"/>
              <w:jc w:val="center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06CB6DE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4961C1" w:rsidRPr="009204C9" w14:paraId="79F42EE5" w14:textId="77777777" w:rsidTr="005575E8">
        <w:tc>
          <w:tcPr>
            <w:tcW w:w="3340" w:type="dxa"/>
          </w:tcPr>
          <w:p w14:paraId="746860A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34FCF5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07D10D34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Zgodnie z PN-80/B-02010 – druga (2)  strefa obciążenia śniegiem</w:t>
            </w:r>
          </w:p>
        </w:tc>
      </w:tr>
      <w:tr w:rsidR="004961C1" w:rsidRPr="009204C9" w14:paraId="5F03ADA2" w14:textId="77777777" w:rsidTr="005575E8">
        <w:tc>
          <w:tcPr>
            <w:tcW w:w="3340" w:type="dxa"/>
          </w:tcPr>
          <w:p w14:paraId="27B8117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B81AE1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901396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B1A378B" w14:textId="77777777" w:rsidTr="005575E8">
        <w:tc>
          <w:tcPr>
            <w:tcW w:w="3340" w:type="dxa"/>
          </w:tcPr>
          <w:p w14:paraId="2B2906C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5FF6D65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1B89A8B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07D198C8" w14:textId="0D5A8307" w:rsidR="004961C1" w:rsidRDefault="004961C1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64616D92" w14:textId="015AF99A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2633A8" w14:textId="1956300F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7E6D31" w14:textId="77777777" w:rsidR="00F2261B" w:rsidRPr="009204C9" w:rsidRDefault="00F2261B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5D79590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lastRenderedPageBreak/>
        <w:t>TERMIN REALIZACJI PRAC</w:t>
      </w:r>
    </w:p>
    <w:p w14:paraId="200A69A4" w14:textId="20BDAFA4" w:rsidR="00C91A17" w:rsidRDefault="003F21A8" w:rsidP="00C91A17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Planowane terminy postoju remontowego kotła </w:t>
      </w:r>
      <w:r w:rsidR="00502D60">
        <w:rPr>
          <w:rFonts w:ascii="Franklin Gothic Book" w:hAnsi="Franklin Gothic Book" w:cstheme="minorHAnsi"/>
          <w:color w:val="000000"/>
        </w:rPr>
        <w:t xml:space="preserve"> nr </w:t>
      </w:r>
      <w:r w:rsidR="00B24A7E">
        <w:rPr>
          <w:rFonts w:ascii="Franklin Gothic Book" w:hAnsi="Franklin Gothic Book" w:cstheme="minorHAnsi"/>
          <w:color w:val="000000"/>
        </w:rPr>
        <w:t>4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1843"/>
        <w:gridCol w:w="1977"/>
      </w:tblGrid>
      <w:tr w:rsidR="00E83372" w:rsidRPr="00805204" w14:paraId="7D162995" w14:textId="77777777" w:rsidTr="004C097F">
        <w:tc>
          <w:tcPr>
            <w:tcW w:w="567" w:type="dxa"/>
          </w:tcPr>
          <w:p w14:paraId="5E9080DF" w14:textId="77777777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bookmarkStart w:id="3" w:name="_Hlk187833598"/>
            <w:r w:rsidRPr="00805204">
              <w:rPr>
                <w:rFonts w:ascii="Franklin Gothic Book" w:hAnsi="Franklin Gothic Book"/>
                <w:sz w:val="22"/>
                <w:szCs w:val="22"/>
              </w:rPr>
              <w:t>Lp.</w:t>
            </w:r>
          </w:p>
        </w:tc>
        <w:tc>
          <w:tcPr>
            <w:tcW w:w="2976" w:type="dxa"/>
          </w:tcPr>
          <w:p w14:paraId="68ACDBC7" w14:textId="77777777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Nazwa zadania</w:t>
            </w:r>
          </w:p>
        </w:tc>
        <w:tc>
          <w:tcPr>
            <w:tcW w:w="1843" w:type="dxa"/>
          </w:tcPr>
          <w:p w14:paraId="4A78494B" w14:textId="77777777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Czas trwania</w:t>
            </w:r>
          </w:p>
        </w:tc>
        <w:tc>
          <w:tcPr>
            <w:tcW w:w="1843" w:type="dxa"/>
          </w:tcPr>
          <w:p w14:paraId="03A0A096" w14:textId="0FBDB4CA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 xml:space="preserve">Rozpoczęcie </w:t>
            </w:r>
            <w:r w:rsidR="00CE41AB">
              <w:rPr>
                <w:rFonts w:ascii="Franklin Gothic Book" w:hAnsi="Franklin Gothic Book"/>
                <w:sz w:val="22"/>
                <w:szCs w:val="22"/>
              </w:rPr>
              <w:t>postoju bloku</w:t>
            </w:r>
          </w:p>
        </w:tc>
        <w:tc>
          <w:tcPr>
            <w:tcW w:w="1977" w:type="dxa"/>
          </w:tcPr>
          <w:p w14:paraId="443D41E8" w14:textId="37BDED68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Zakończenie</w:t>
            </w:r>
            <w:r w:rsidR="00CE41AB">
              <w:rPr>
                <w:rFonts w:ascii="Franklin Gothic Book" w:hAnsi="Franklin Gothic Book"/>
                <w:sz w:val="22"/>
                <w:szCs w:val="22"/>
              </w:rPr>
              <w:t xml:space="preserve"> postoju bloku</w:t>
            </w:r>
          </w:p>
        </w:tc>
      </w:tr>
      <w:tr w:rsidR="00E83372" w:rsidRPr="00805204" w14:paraId="5D2B5A21" w14:textId="77777777" w:rsidTr="004C097F">
        <w:tc>
          <w:tcPr>
            <w:tcW w:w="567" w:type="dxa"/>
          </w:tcPr>
          <w:p w14:paraId="56464432" w14:textId="77777777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60B310CC" w14:textId="5566C1A8" w:rsidR="00E83372" w:rsidRPr="00805204" w:rsidRDefault="00E83372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805204">
              <w:rPr>
                <w:rFonts w:ascii="Franklin Gothic Book" w:hAnsi="Franklin Gothic Book"/>
                <w:sz w:val="22"/>
                <w:szCs w:val="22"/>
              </w:rPr>
              <w:t xml:space="preserve">Remont bloku nr </w:t>
            </w:r>
            <w:r w:rsidR="00B24A7E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0984BC2" w14:textId="133BFCD0" w:rsidR="00E83372" w:rsidRPr="00805204" w:rsidRDefault="006B6AE0" w:rsidP="004C097F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90</w:t>
            </w:r>
            <w:r w:rsidR="00E83372" w:rsidRPr="00805204">
              <w:rPr>
                <w:rFonts w:ascii="Franklin Gothic Book" w:hAnsi="Franklin Gothic Book"/>
                <w:sz w:val="22"/>
                <w:szCs w:val="22"/>
              </w:rPr>
              <w:t xml:space="preserve"> dni</w:t>
            </w:r>
          </w:p>
        </w:tc>
        <w:tc>
          <w:tcPr>
            <w:tcW w:w="1843" w:type="dxa"/>
          </w:tcPr>
          <w:p w14:paraId="7D9F2FA8" w14:textId="54EEE1B6" w:rsidR="00E83372" w:rsidRPr="00805204" w:rsidRDefault="006B6AE0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20</w:t>
            </w:r>
            <w:r w:rsidR="00E83372" w:rsidRPr="00805204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E83372">
              <w:rPr>
                <w:rFonts w:ascii="Franklin Gothic Book" w:hAnsi="Franklin Gothic Book"/>
                <w:sz w:val="22"/>
                <w:szCs w:val="22"/>
              </w:rPr>
              <w:t>0</w:t>
            </w:r>
            <w:r>
              <w:rPr>
                <w:rFonts w:ascii="Franklin Gothic Book" w:hAnsi="Franklin Gothic Book"/>
                <w:sz w:val="22"/>
                <w:szCs w:val="22"/>
              </w:rPr>
              <w:t>9</w:t>
            </w:r>
            <w:r w:rsidR="00E83372" w:rsidRPr="00805204">
              <w:rPr>
                <w:rFonts w:ascii="Franklin Gothic Book" w:hAnsi="Franklin Gothic Book"/>
                <w:sz w:val="22"/>
                <w:szCs w:val="22"/>
              </w:rPr>
              <w:t>.202</w:t>
            </w:r>
            <w:r w:rsidR="00E83372">
              <w:rPr>
                <w:rFonts w:ascii="Franklin Gothic Book" w:hAnsi="Franklin Gothic Book"/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5EF44C98" w14:textId="25CF901D" w:rsidR="00E83372" w:rsidRPr="00805204" w:rsidRDefault="00E83372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bookmarkStart w:id="4" w:name="_Hlk199757096"/>
            <w:r>
              <w:rPr>
                <w:rFonts w:ascii="Franklin Gothic Book" w:hAnsi="Franklin Gothic Book"/>
                <w:sz w:val="22"/>
                <w:szCs w:val="22"/>
              </w:rPr>
              <w:t>1</w:t>
            </w:r>
            <w:r w:rsidR="006B6AE0">
              <w:rPr>
                <w:rFonts w:ascii="Franklin Gothic Book" w:hAnsi="Franklin Gothic Book"/>
                <w:sz w:val="22"/>
                <w:szCs w:val="22"/>
              </w:rPr>
              <w:t>8</w:t>
            </w:r>
            <w:r w:rsidRPr="00805204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6B6AE0">
              <w:rPr>
                <w:rFonts w:ascii="Franklin Gothic Book" w:hAnsi="Franklin Gothic Book"/>
                <w:sz w:val="22"/>
                <w:szCs w:val="22"/>
              </w:rPr>
              <w:t>12</w:t>
            </w:r>
            <w:r w:rsidRPr="00805204">
              <w:rPr>
                <w:rFonts w:ascii="Franklin Gothic Book" w:hAnsi="Franklin Gothic Book"/>
                <w:sz w:val="22"/>
                <w:szCs w:val="22"/>
              </w:rPr>
              <w:t>.2025</w:t>
            </w:r>
            <w:bookmarkEnd w:id="4"/>
          </w:p>
        </w:tc>
      </w:tr>
      <w:tr w:rsidR="00E83372" w:rsidRPr="00805204" w14:paraId="76DC50B0" w14:textId="77777777" w:rsidTr="004C097F">
        <w:tc>
          <w:tcPr>
            <w:tcW w:w="9206" w:type="dxa"/>
            <w:gridSpan w:val="5"/>
          </w:tcPr>
          <w:p w14:paraId="632D87F1" w14:textId="77777777" w:rsidR="00E83372" w:rsidRDefault="00E83372" w:rsidP="004C097F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W zakresie remontu przewiduje się:</w:t>
            </w:r>
          </w:p>
          <w:p w14:paraId="1EE94A83" w14:textId="1E45A19C" w:rsidR="00E83372" w:rsidRPr="00E83372" w:rsidRDefault="00E83372" w:rsidP="00E83372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spacing w:before="120" w:after="120"/>
              <w:jc w:val="both"/>
              <w:rPr>
                <w:rFonts w:ascii="Franklin Gothic Book" w:hAnsi="Franklin Gothic Book"/>
              </w:rPr>
            </w:pPr>
            <w:r w:rsidRPr="00863CC8">
              <w:rPr>
                <w:rFonts w:ascii="Franklin Gothic Book" w:hAnsi="Franklin Gothic Book"/>
              </w:rPr>
              <w:t>Prace przygotowawcze od odstawienia bloku do rozpoczęcia realizacji prac – około 12 dni</w:t>
            </w:r>
          </w:p>
        </w:tc>
      </w:tr>
      <w:bookmarkEnd w:id="3"/>
    </w:tbl>
    <w:p w14:paraId="1CE5B50D" w14:textId="2088A58D" w:rsidR="004961C1" w:rsidRPr="00BD380D" w:rsidRDefault="004961C1" w:rsidP="00BD380D">
      <w:pPr>
        <w:spacing w:after="160" w:line="259" w:lineRule="auto"/>
        <w:rPr>
          <w:rFonts w:ascii="Franklin Gothic Book" w:hAnsi="Franklin Gothic Book" w:cstheme="minorHAnsi"/>
          <w:color w:val="000000"/>
        </w:rPr>
      </w:pPr>
    </w:p>
    <w:p w14:paraId="53B05D86" w14:textId="7A4EAA00" w:rsidR="00E83372" w:rsidRPr="00805204" w:rsidRDefault="00E83372" w:rsidP="00E83372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Franklin Gothic Book" w:hAnsi="Franklin Gothic Book" w:cstheme="minorHAnsi"/>
          <w:color w:val="000000"/>
        </w:rPr>
      </w:pPr>
      <w:r w:rsidRPr="00805204">
        <w:rPr>
          <w:rFonts w:ascii="Franklin Gothic Book" w:hAnsi="Franklin Gothic Book" w:cstheme="minorHAnsi"/>
          <w:color w:val="000000"/>
        </w:rPr>
        <w:t>Terminy realizacji zadania mogą ulec zmianie w przypadku zmiany Harmonogramu Postojów Bloków,  w zależności od aktualnej  sytuacji  ruchowej lub powstania po stronie Zamawiającego sytuacji, których nie był w stanie przewidzieć w dniu zawarcia Umowy. O zmianie terminu Zamawiający poinformuje Wykonawcę z 7 dniowym wyprzedzeniem. Dokładny termin przystąpienia do prac, zostanie przekazany Wykonawcy przez upoważnionego w Umowie przedstawiciela Zamawiającego.</w:t>
      </w:r>
    </w:p>
    <w:p w14:paraId="64F906DA" w14:textId="77777777" w:rsidR="00E83372" w:rsidRDefault="00E83372" w:rsidP="00E83372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43EC7822" w14:textId="36DCBBFC" w:rsidR="003378B6" w:rsidRPr="00777A07" w:rsidRDefault="00D06FDE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Z uwagi na inne prac</w:t>
      </w:r>
      <w:r w:rsidR="00310C75">
        <w:rPr>
          <w:rFonts w:ascii="Franklin Gothic Book" w:hAnsi="Franklin Gothic Book" w:cstheme="minorHAnsi"/>
          <w:color w:val="000000"/>
        </w:rPr>
        <w:t xml:space="preserve">e remontowe w obrębie kotła nr </w:t>
      </w:r>
      <w:r w:rsidR="00502D60">
        <w:rPr>
          <w:rFonts w:ascii="Franklin Gothic Book" w:hAnsi="Franklin Gothic Book" w:cstheme="minorHAnsi"/>
          <w:color w:val="000000"/>
        </w:rPr>
        <w:t>2</w:t>
      </w:r>
      <w:r>
        <w:rPr>
          <w:rFonts w:ascii="Franklin Gothic Book" w:hAnsi="Franklin Gothic Book" w:cstheme="minorHAnsi"/>
          <w:color w:val="000000"/>
        </w:rPr>
        <w:t xml:space="preserve"> </w:t>
      </w:r>
      <w:r w:rsidR="003378B6">
        <w:rPr>
          <w:rFonts w:ascii="Franklin Gothic Book" w:hAnsi="Franklin Gothic Book" w:cstheme="minorHAnsi"/>
          <w:color w:val="000000"/>
        </w:rPr>
        <w:t xml:space="preserve">Zamawiający wymaga by prace odbywały się </w:t>
      </w:r>
      <w:r>
        <w:rPr>
          <w:rFonts w:ascii="Franklin Gothic Book" w:hAnsi="Franklin Gothic Book" w:cstheme="minorHAnsi"/>
          <w:color w:val="000000"/>
        </w:rPr>
        <w:t>w tym samym czasie na czterech</w:t>
      </w:r>
      <w:r w:rsidR="003378B6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 xml:space="preserve">skrzyniach palnikowych </w:t>
      </w:r>
      <w:r w:rsidR="003378B6">
        <w:rPr>
          <w:rFonts w:ascii="Franklin Gothic Book" w:hAnsi="Franklin Gothic Book" w:cstheme="minorHAnsi"/>
          <w:color w:val="000000"/>
        </w:rPr>
        <w:t xml:space="preserve">jednocześnie. </w:t>
      </w:r>
    </w:p>
    <w:p w14:paraId="7973F3EE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WYNAGRODZENIE</w:t>
      </w:r>
    </w:p>
    <w:p w14:paraId="774A6678" w14:textId="78641DD5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Podstawą rozliczeń będzie kosztorys powykonawczy sporządzony w oparciu o:</w:t>
      </w:r>
    </w:p>
    <w:p w14:paraId="7C4A011A" w14:textId="77777777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Zakładowe Normatywy Pracochłonności (dalej „ZNP”) Zamawiającego,</w:t>
      </w:r>
    </w:p>
    <w:p w14:paraId="6880BEAC" w14:textId="20404375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jednorazowe kalkulacje indywidualne dla robót nie objętych normami wymienionymi wyżej, sporządzone przez Wykonawcę przed przystąpieniem do wykonania Usług i z</w:t>
      </w:r>
      <w:r w:rsidR="00333F2E">
        <w:rPr>
          <w:rFonts w:ascii="Franklin Gothic Book" w:hAnsi="Franklin Gothic Book" w:cstheme="minorHAnsi"/>
          <w:color w:val="000000"/>
        </w:rPr>
        <w:t xml:space="preserve">atwierdzone przez Zamawiającego przed wykonaniem prac </w:t>
      </w:r>
    </w:p>
    <w:p w14:paraId="12E8858A" w14:textId="5E2BD452" w:rsidR="004961C1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Stawki za roboczogodziny przyjmowane do rozliczeń obejmują wszystkie koszty wykonania Usług określonych w pkt 1.</w:t>
      </w:r>
      <w:r w:rsidR="00333F2E">
        <w:rPr>
          <w:rFonts w:ascii="Franklin Gothic Book" w:hAnsi="Franklin Gothic Book"/>
        </w:rPr>
        <w:t xml:space="preserve"> </w:t>
      </w:r>
      <w:r w:rsidRPr="009204C9">
        <w:rPr>
          <w:rFonts w:ascii="Franklin Gothic Book" w:hAnsi="Franklin Gothic Book"/>
        </w:rPr>
        <w:t>w tym: wynagrodzenia pracowników wraz z narzutami, koszty Materiałów Pomocniczych</w:t>
      </w:r>
      <w:r w:rsidR="00333F2E">
        <w:rPr>
          <w:rFonts w:ascii="Franklin Gothic Book" w:hAnsi="Franklin Gothic Book" w:cstheme="minorHAnsi"/>
          <w:color w:val="000000"/>
        </w:rPr>
        <w:t xml:space="preserve"> </w:t>
      </w:r>
      <w:r w:rsidR="00143175">
        <w:rPr>
          <w:rFonts w:ascii="Franklin Gothic Book" w:hAnsi="Franklin Gothic Book" w:cstheme="minorHAnsi"/>
          <w:color w:val="000000"/>
        </w:rPr>
        <w:t>(</w:t>
      </w:r>
      <w:r w:rsidR="00E61BD0">
        <w:rPr>
          <w:rFonts w:ascii="Franklin Gothic Book" w:hAnsi="Franklin Gothic Book" w:cstheme="minorHAnsi"/>
          <w:color w:val="000000"/>
        </w:rPr>
        <w:t xml:space="preserve">Przykładowy wykaz materiałów Pomocniczych stanowi </w:t>
      </w:r>
      <w:r w:rsidR="00143175">
        <w:rPr>
          <w:rFonts w:ascii="Franklin Gothic Book" w:hAnsi="Franklin Gothic Book" w:cstheme="minorHAnsi"/>
          <w:color w:val="000000"/>
        </w:rPr>
        <w:t>Załącznik nr 2</w:t>
      </w:r>
      <w:r w:rsidR="00E61BD0">
        <w:rPr>
          <w:rFonts w:ascii="Franklin Gothic Book" w:hAnsi="Franklin Gothic Book" w:cstheme="minorHAnsi"/>
          <w:color w:val="000000"/>
        </w:rPr>
        <w:t xml:space="preserve"> do SWZ II </w:t>
      </w:r>
      <w:r w:rsidR="00143175">
        <w:rPr>
          <w:rFonts w:ascii="Franklin Gothic Book" w:hAnsi="Franklin Gothic Book" w:cstheme="minorHAnsi"/>
          <w:color w:val="000000"/>
        </w:rPr>
        <w:t>)</w:t>
      </w:r>
      <w:r w:rsidR="00333F2E">
        <w:rPr>
          <w:rFonts w:ascii="Franklin Gothic Book" w:hAnsi="Franklin Gothic Book" w:cstheme="minorHAnsi"/>
          <w:color w:val="000000"/>
        </w:rPr>
        <w:t xml:space="preserve">, </w:t>
      </w:r>
      <w:r w:rsidRPr="009204C9">
        <w:rPr>
          <w:rFonts w:ascii="Franklin Gothic Book" w:hAnsi="Franklin Gothic Book"/>
        </w:rPr>
        <w:t>pracę sprzętu podstawowego (elektronarzędzia, urządzenia spawalnicze, wciągarki niestacjonarne, transport technologiczny</w:t>
      </w:r>
      <w:r w:rsidR="0046652A">
        <w:rPr>
          <w:rFonts w:ascii="Franklin Gothic Book" w:hAnsi="Franklin Gothic Book"/>
        </w:rPr>
        <w:t xml:space="preserve"> </w:t>
      </w:r>
      <w:r w:rsidR="0046652A">
        <w:rPr>
          <w:rFonts w:ascii="Arial" w:hAnsi="Arial" w:cs="Arial"/>
        </w:rPr>
        <w:t xml:space="preserve">materiałów z magazynu głównego Zamawiającego na miejsce montażu oraz elementów zdemontowanych na magazyn złomu </w:t>
      </w:r>
      <w:r w:rsidR="0046652A" w:rsidRPr="00782A5B">
        <w:rPr>
          <w:rFonts w:ascii="Arial" w:hAnsi="Arial" w:cs="Arial"/>
        </w:rPr>
        <w:t xml:space="preserve"> </w:t>
      </w:r>
      <w:r w:rsidRPr="009204C9">
        <w:rPr>
          <w:rFonts w:ascii="Franklin Gothic Book" w:hAnsi="Franklin Gothic Book"/>
        </w:rPr>
        <w:t xml:space="preserve"> (wózki widłowe, akumulatorowe i ciągniki z przycz</w:t>
      </w:r>
      <w:r w:rsidR="00333F2E">
        <w:rPr>
          <w:rFonts w:ascii="Franklin Gothic Book" w:hAnsi="Franklin Gothic Book"/>
        </w:rPr>
        <w:t xml:space="preserve">epami, inny sprzęt podstawowy) </w:t>
      </w:r>
      <w:r w:rsidRPr="009204C9">
        <w:rPr>
          <w:rFonts w:ascii="Franklin Gothic Book" w:hAnsi="Franklin Gothic Book"/>
        </w:rPr>
        <w:t>, wszystkie pozostałe koszty wynikające z zakresu Usług oraz koszty ogólne i zysk</w:t>
      </w:r>
      <w:r w:rsidRPr="009204C9">
        <w:rPr>
          <w:rFonts w:ascii="Franklin Gothic Book" w:hAnsi="Franklin Gothic Book" w:cstheme="minorHAnsi"/>
          <w:color w:val="000000"/>
        </w:rPr>
        <w:t>.</w:t>
      </w:r>
    </w:p>
    <w:p w14:paraId="42CFD7CE" w14:textId="2B2EC15B" w:rsidR="00715B47" w:rsidRPr="009204C9" w:rsidRDefault="005E5124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Maksymalna i</w:t>
      </w:r>
      <w:r w:rsidR="00FF75EA">
        <w:rPr>
          <w:rFonts w:ascii="Franklin Gothic Book" w:hAnsi="Franklin Gothic Book" w:cstheme="minorHAnsi"/>
          <w:color w:val="000000"/>
        </w:rPr>
        <w:t>lość roboczogodzin wynosi : 9364</w:t>
      </w:r>
      <w:r>
        <w:rPr>
          <w:rFonts w:ascii="Franklin Gothic Book" w:hAnsi="Franklin Gothic Book" w:cstheme="minorHAnsi"/>
          <w:color w:val="000000"/>
        </w:rPr>
        <w:t xml:space="preserve"> </w:t>
      </w:r>
      <w:proofErr w:type="spellStart"/>
      <w:r>
        <w:rPr>
          <w:rFonts w:ascii="Franklin Gothic Book" w:hAnsi="Franklin Gothic Book" w:cstheme="minorHAnsi"/>
          <w:color w:val="000000"/>
        </w:rPr>
        <w:t>rbg</w:t>
      </w:r>
      <w:proofErr w:type="spellEnd"/>
      <w:r w:rsidR="00030818">
        <w:rPr>
          <w:rFonts w:ascii="Franklin Gothic Book" w:hAnsi="Franklin Gothic Book" w:cstheme="minorHAnsi"/>
          <w:color w:val="000000"/>
        </w:rPr>
        <w:t>.</w:t>
      </w:r>
      <w:r w:rsidR="008214DF" w:rsidRPr="008214DF">
        <w:rPr>
          <w:rFonts w:ascii="Arial" w:hAnsi="Arial" w:cs="Arial"/>
          <w:color w:val="000000"/>
        </w:rPr>
        <w:t xml:space="preserve"> </w:t>
      </w:r>
      <w:r w:rsidR="008214DF" w:rsidRPr="00782A5B">
        <w:rPr>
          <w:rFonts w:ascii="Arial" w:hAnsi="Arial" w:cs="Arial"/>
          <w:color w:val="000000"/>
        </w:rPr>
        <w:t>.</w:t>
      </w:r>
      <w:r w:rsidR="008214DF">
        <w:rPr>
          <w:rFonts w:ascii="Arial" w:hAnsi="Arial" w:cs="Arial"/>
          <w:color w:val="000000"/>
        </w:rPr>
        <w:t xml:space="preserve">(zakres minimalny 6554 </w:t>
      </w:r>
      <w:proofErr w:type="spellStart"/>
      <w:r w:rsidR="008214DF">
        <w:rPr>
          <w:rFonts w:ascii="Arial" w:hAnsi="Arial" w:cs="Arial"/>
          <w:color w:val="000000"/>
        </w:rPr>
        <w:t>rbg</w:t>
      </w:r>
      <w:proofErr w:type="spellEnd"/>
      <w:r w:rsidR="008214DF">
        <w:rPr>
          <w:rFonts w:ascii="Arial" w:hAnsi="Arial" w:cs="Arial"/>
          <w:color w:val="000000"/>
        </w:rPr>
        <w:t>)</w:t>
      </w:r>
    </w:p>
    <w:p w14:paraId="279FC587" w14:textId="77777777" w:rsidR="004961C1" w:rsidRPr="009204C9" w:rsidRDefault="004961C1" w:rsidP="00810C94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 xml:space="preserve">DEFINICJE </w:t>
      </w:r>
    </w:p>
    <w:p w14:paraId="68DA3A1E" w14:textId="3A85B307" w:rsidR="004961C1" w:rsidRPr="00FC5C81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Inspekcja wizualna – działania polegające na wizualnym określeniu stanu technicznego urządzenia lub </w:t>
      </w:r>
      <w:r w:rsidR="00FC5C81">
        <w:rPr>
          <w:rFonts w:ascii="Franklin Gothic Book" w:hAnsi="Franklin Gothic Book" w:cstheme="minorHAnsi"/>
          <w:color w:val="000000"/>
        </w:rPr>
        <w:t>instalacji, zakończone raportem</w:t>
      </w:r>
      <w:r w:rsidRPr="00FC5C81">
        <w:rPr>
          <w:rFonts w:ascii="Franklin Gothic Book" w:hAnsi="Franklin Gothic Book" w:cstheme="minorHAnsi"/>
          <w:color w:val="000000"/>
        </w:rPr>
        <w:t>.</w:t>
      </w:r>
    </w:p>
    <w:p w14:paraId="16F492C1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 z inspekcji jest jednym z elementów  niezbędnych do określenia zakresu prac remontowych koniecznych do przywrócenia pełnej funkcjonalności urządzeń i instalacji.</w:t>
      </w:r>
    </w:p>
    <w:p w14:paraId="3FAEA146" w14:textId="69ADE016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Zatwierdzony przez przedstawiciela Zamawiającego raport będzie podstawą do zlecenia prac dodatkowych, </w:t>
      </w:r>
      <w:r w:rsidR="00FC5C81">
        <w:rPr>
          <w:rFonts w:ascii="Franklin Gothic Book" w:hAnsi="Franklin Gothic Book" w:cstheme="minorHAnsi"/>
          <w:color w:val="000000"/>
        </w:rPr>
        <w:t xml:space="preserve">nie ujętych w zakresie podstawowym </w:t>
      </w:r>
    </w:p>
    <w:p w14:paraId="296DC5E2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Termin i zakres inspekcji wizualnej winien być uzgodniony z przedstawicielem Zamawiającego przed jej rozpoczęciem.</w:t>
      </w:r>
    </w:p>
    <w:p w14:paraId="734D4591" w14:textId="77777777" w:rsidR="004961C1" w:rsidRPr="009204C9" w:rsidRDefault="004961C1" w:rsidP="00810C94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ORGANIZACJA REALIZACJI PRAC</w:t>
      </w:r>
    </w:p>
    <w:p w14:paraId="7672BD0A" w14:textId="27D00BD4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Organizacja i wykonywanie prac na terenie Elektrowni odbywa się zgodnie z Instrukcją Organizacji Bezpiecznej Pracy (IOBP) </w:t>
      </w:r>
    </w:p>
    <w:p w14:paraId="2ACB2218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Warunkiem dopuszczenia do wykonania prac jest opracowanie szczegółowych instrukcji bezpiecznego wykonania prac przez Wykonawcę.</w:t>
      </w:r>
    </w:p>
    <w:p w14:paraId="4DE7B721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Na polecenie pisemne prowadzone są prace tylko w warunkach szczególnego zagrożenia, zawarte w IOBP, pozostałe prace prowadzone są na podstawie Instrukcji Organizacji Robót (IOR) opracowanej przez Wykonawcę i uzgodnionej z Zamawiającym.</w:t>
      </w:r>
    </w:p>
    <w:p w14:paraId="4D69409C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Dokumenty wymienione w pkt. 7.1.1 oraz IOR należy przedłożyć Zamawiającemu na 2 tygodnie przed planowanym terminem odstawienia bloków i instalacji do remontu.</w:t>
      </w:r>
    </w:p>
    <w:p w14:paraId="255592C3" w14:textId="31C1F204" w:rsidR="0062033C" w:rsidRPr="00A46591" w:rsidRDefault="004961C1" w:rsidP="00810C94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</w:rPr>
      </w:pPr>
      <w:r w:rsidRPr="009204C9">
        <w:rPr>
          <w:rFonts w:ascii="Franklin Gothic Book" w:hAnsi="Franklin Gothic Book" w:cstheme="minorHAnsi"/>
          <w:color w:val="000000"/>
        </w:rPr>
        <w:t xml:space="preserve">Personel, który będzie wykonywał prace podczas remontu, </w:t>
      </w:r>
      <w:r w:rsidRPr="00A16B2F">
        <w:rPr>
          <w:rFonts w:ascii="Franklin Gothic Book" w:hAnsi="Franklin Gothic Book" w:cstheme="minorHAnsi"/>
          <w:color w:val="000000"/>
        </w:rPr>
        <w:t>musi posiadać ważne świadectwa kwalifikacyjne uprawniające do zajmowania się eksploatacją urządzeń, instalacji i sieci  energetycznych Grupa 2</w:t>
      </w:r>
      <w:r w:rsidRPr="009204C9">
        <w:rPr>
          <w:rFonts w:ascii="Franklin Gothic Book" w:hAnsi="Franklin Gothic Book" w:cstheme="minorHAnsi"/>
          <w:color w:val="000000"/>
        </w:rPr>
        <w:t xml:space="preserve"> . Urządzenia wytwarzające, przetwarzające, przesyłające i zużywające ciepło oraz  inne urządzenia energetyczne </w:t>
      </w:r>
      <w:r w:rsidR="0062033C" w:rsidRPr="00A46591">
        <w:rPr>
          <w:rFonts w:ascii="Franklin Gothic Book" w:hAnsi="Franklin Gothic Book" w:cstheme="minorHAnsi"/>
        </w:rPr>
        <w:t>zgodnie z poniższą tabelą: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1442"/>
        <w:gridCol w:w="1595"/>
        <w:gridCol w:w="1595"/>
        <w:gridCol w:w="1595"/>
      </w:tblGrid>
      <w:tr w:rsidR="00A46591" w:rsidRPr="00A46591" w14:paraId="3399F3B9" w14:textId="77777777" w:rsidTr="00D654F3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E6F4" w14:textId="77777777" w:rsidR="0062033C" w:rsidRPr="00A46591" w:rsidRDefault="0062033C" w:rsidP="00D654F3">
            <w:bookmarkStart w:id="5" w:name="_Hlk199919627"/>
            <w:r w:rsidRPr="00A46591">
              <w:t>Zawód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E094" w14:textId="77777777" w:rsidR="0062033C" w:rsidRPr="00A46591" w:rsidRDefault="0062033C" w:rsidP="00D654F3">
            <w:r w:rsidRPr="00A46591">
              <w:t>Stanowisko/Grupa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619C" w14:textId="77777777" w:rsidR="0062033C" w:rsidRPr="00A46591" w:rsidRDefault="0062033C" w:rsidP="00D654F3">
            <w:r w:rsidRPr="00A46591">
              <w:t>Zakres świadectwa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8154" w14:textId="77777777" w:rsidR="0062033C" w:rsidRPr="00A46591" w:rsidRDefault="0062033C" w:rsidP="00D654F3">
            <w:r w:rsidRPr="00A46591"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3D53" w14:textId="77777777" w:rsidR="0062033C" w:rsidRPr="00A46591" w:rsidRDefault="0062033C" w:rsidP="00D654F3">
            <w:r w:rsidRPr="00A46591"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A46591">
              <w:rPr>
                <w:b/>
                <w:bCs/>
              </w:rPr>
              <w:t>załącznik 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4968" w14:textId="77777777" w:rsidR="0062033C" w:rsidRPr="00A46591" w:rsidRDefault="0062033C" w:rsidP="00D654F3">
            <w:r w:rsidRPr="00A46591"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A46591">
              <w:rPr>
                <w:b/>
                <w:bCs/>
              </w:rPr>
              <w:t>załącznik 2</w:t>
            </w:r>
          </w:p>
        </w:tc>
      </w:tr>
      <w:tr w:rsidR="00A46591" w:rsidRPr="00A46591" w14:paraId="59D23472" w14:textId="77777777" w:rsidTr="00D654F3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CAFD" w14:textId="77777777" w:rsidR="0062033C" w:rsidRPr="00A46591" w:rsidRDefault="0062033C" w:rsidP="00D654F3">
            <w:pPr>
              <w:rPr>
                <w:b/>
              </w:rPr>
            </w:pPr>
            <w:r w:rsidRPr="00A46591">
              <w:rPr>
                <w:b/>
              </w:rPr>
              <w:lastRenderedPageBreak/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0A06" w14:textId="77777777" w:rsidR="0062033C" w:rsidRPr="00A46591" w:rsidRDefault="0062033C" w:rsidP="00D654F3">
            <w:r w:rsidRPr="00A46591"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7847" w14:textId="77777777" w:rsidR="0062033C" w:rsidRPr="00A46591" w:rsidRDefault="0062033C" w:rsidP="00D654F3">
            <w:r w:rsidRPr="00A46591">
              <w:t>Remont, Montaż, Konserwacja,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E514" w14:textId="77777777" w:rsidR="0062033C" w:rsidRPr="00A46591" w:rsidRDefault="0062033C" w:rsidP="00D654F3">
            <w:r w:rsidRPr="00A46591">
              <w:t>Pkt 1 i 10 (1)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0D53" w14:textId="77777777" w:rsidR="0062033C" w:rsidRPr="00A46591" w:rsidRDefault="0062033C" w:rsidP="00D654F3">
            <w:r w:rsidRPr="00A46591"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19EB" w14:textId="77777777" w:rsidR="0062033C" w:rsidRPr="00A46591" w:rsidRDefault="0062033C" w:rsidP="00D654F3">
            <w:r w:rsidRPr="00A46591">
              <w:t>_</w:t>
            </w:r>
          </w:p>
        </w:tc>
      </w:tr>
      <w:tr w:rsidR="00A46591" w:rsidRPr="00A46591" w14:paraId="6B912CF4" w14:textId="77777777" w:rsidTr="00D654F3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DEB7" w14:textId="77777777" w:rsidR="0062033C" w:rsidRPr="00A46591" w:rsidRDefault="0062033C" w:rsidP="00D654F3">
            <w:pPr>
              <w:rPr>
                <w:b/>
              </w:rPr>
            </w:pPr>
            <w:r w:rsidRPr="00A46591">
              <w:rPr>
                <w:b/>
              </w:rPr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027F" w14:textId="77777777" w:rsidR="0062033C" w:rsidRPr="00A46591" w:rsidRDefault="0062033C" w:rsidP="00D654F3">
            <w:r w:rsidRPr="00A46591"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B141" w14:textId="77777777" w:rsidR="0062033C" w:rsidRPr="00A46591" w:rsidRDefault="0062033C" w:rsidP="00D654F3">
            <w:r w:rsidRPr="00A46591">
              <w:t>Remont lub Naprawa, Montaż lub Demontaż,</w:t>
            </w:r>
          </w:p>
          <w:p w14:paraId="5F67F2C3" w14:textId="77777777" w:rsidR="0062033C" w:rsidRPr="00A46591" w:rsidRDefault="0062033C" w:rsidP="00D654F3">
            <w:r w:rsidRPr="00A46591">
              <w:t>Konserwacja,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0F1D" w14:textId="77777777" w:rsidR="0062033C" w:rsidRPr="00A46591" w:rsidRDefault="0062033C" w:rsidP="00D654F3">
            <w:r w:rsidRPr="00A46591"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9111" w14:textId="77777777" w:rsidR="0062033C" w:rsidRPr="00A46591" w:rsidRDefault="0062033C" w:rsidP="00D654F3">
            <w:r w:rsidRPr="00A46591">
              <w:t>Pkt 3, 21 (3)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2899" w14:textId="77777777" w:rsidR="0062033C" w:rsidRPr="00A46591" w:rsidRDefault="0062033C" w:rsidP="00D654F3">
            <w:r w:rsidRPr="00A46591">
              <w:t>_</w:t>
            </w:r>
          </w:p>
        </w:tc>
      </w:tr>
      <w:tr w:rsidR="00A46591" w:rsidRPr="00A46591" w14:paraId="0F3C4C9A" w14:textId="77777777" w:rsidTr="00D654F3">
        <w:trPr>
          <w:trHeight w:val="2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6F66" w14:textId="77777777" w:rsidR="0062033C" w:rsidRPr="00A46591" w:rsidRDefault="0062033C" w:rsidP="00D654F3">
            <w:pPr>
              <w:rPr>
                <w:b/>
              </w:rPr>
            </w:pPr>
            <w:r w:rsidRPr="00A46591">
              <w:rPr>
                <w:b/>
              </w:rPr>
              <w:t>Pracownik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5F1E" w14:textId="77777777" w:rsidR="0062033C" w:rsidRPr="00A46591" w:rsidRDefault="0062033C" w:rsidP="00D654F3">
            <w:r w:rsidRPr="00A46591">
              <w:t>Eksploatacja/G2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CB2E" w14:textId="77777777" w:rsidR="0062033C" w:rsidRPr="00A46591" w:rsidRDefault="0062033C" w:rsidP="00D654F3">
            <w:r w:rsidRPr="00A46591">
              <w:t xml:space="preserve">Remont lub Naprawa, Montaż lub Demontaż, </w:t>
            </w:r>
          </w:p>
          <w:p w14:paraId="1FF46FEA" w14:textId="77777777" w:rsidR="0062033C" w:rsidRPr="00A46591" w:rsidRDefault="0062033C" w:rsidP="00D654F3">
            <w:r w:rsidRPr="00A46591">
              <w:t xml:space="preserve">Konserwacja,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336E" w14:textId="77777777" w:rsidR="0062033C" w:rsidRPr="00A46591" w:rsidRDefault="0062033C" w:rsidP="00D654F3">
            <w:r w:rsidRPr="00A46591"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F17A" w14:textId="77777777" w:rsidR="0062033C" w:rsidRPr="00A46591" w:rsidRDefault="0062033C" w:rsidP="00D654F3">
            <w:r w:rsidRPr="00A46591">
              <w:t>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D287" w14:textId="77777777" w:rsidR="0062033C" w:rsidRPr="00A46591" w:rsidRDefault="0062033C" w:rsidP="00D654F3">
            <w:r w:rsidRPr="00A46591">
              <w:t>Pkt 1 i 10 (1)</w:t>
            </w:r>
          </w:p>
        </w:tc>
      </w:tr>
      <w:bookmarkEnd w:id="5"/>
    </w:tbl>
    <w:p w14:paraId="653BAE81" w14:textId="77777777" w:rsidR="0062033C" w:rsidRPr="0062033C" w:rsidRDefault="0062033C" w:rsidP="00810C94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2D209A27" w14:textId="50EB523A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przestrzegania zasad i zobowiązań dotyczących bezpiecznego wykonywania prac zawartych w wewnętrznych aktach normatywnych Zamawiającego </w:t>
      </w:r>
    </w:p>
    <w:p w14:paraId="56C68609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zapewnienia zasobów ludzkich i narzędziowych. </w:t>
      </w:r>
    </w:p>
    <w:p w14:paraId="1910E622" w14:textId="50EA7D04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do Zamawiającego w terminie do 3 tygodni przed planowanym odstawieniem bloku do remontu szczegółowy harmonogram realizacji prac określonych w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>umowie.</w:t>
      </w:r>
    </w:p>
    <w:p w14:paraId="3859582E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Szczegółowy harmonogram prac musi być zgodny z  „Harmonogramem Kluczowych Terminów Realizacji Zadań”.</w:t>
      </w:r>
    </w:p>
    <w:p w14:paraId="5698AE88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cotygodniowy raport (każdy poniedziałek do godziny 10:00) z określonym % realizacji prac i zgodności realizacji w stosunku do opracowanego szczegółowego harmonogramu prac. Raport ten będzie uwzględniał również kwestie BHP  w zakresie miejsc prowadzonych prac  obejmujące w szczególności ilości przeprowadzonych kontroli, zidentyfikowanych nieprawidłowości, zaleceń, oraz sumarycznej ilości przepracowanych godzin.</w:t>
      </w:r>
    </w:p>
    <w:p w14:paraId="3A6C7EBC" w14:textId="0320AAA0" w:rsidR="004961C1" w:rsidRPr="009204C9" w:rsidRDefault="004961C1" w:rsidP="00810C94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 zakończonym remoncie Wykonawca w terminie do 2 tygodni dostarczy zbiorczy raport z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>wykonywanych prac.</w:t>
      </w:r>
    </w:p>
    <w:p w14:paraId="6F46B847" w14:textId="07B9AA02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uczestniczył w spotkaniach koniecznych do realizacji, koordynacji i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>współpracy.</w:t>
      </w:r>
    </w:p>
    <w:p w14:paraId="07186EA9" w14:textId="56BA7C6C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 czasie remont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blok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na obiekcie będą prowadzone prace wykonywane  przez inne podmioty. Z uwagi na powyższe zostanie powołany Koordynator ds. BHP w rozumieniu Art. 208 Kodeksu Pracy. Koordynatora powołuje Zamawiający.</w:t>
      </w:r>
    </w:p>
    <w:p w14:paraId="4F5A0E67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ind w:hanging="65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zapewni:</w:t>
      </w:r>
    </w:p>
    <w:p w14:paraId="4CE76A6C" w14:textId="580D1FEE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niezbędne wyposażenie, a także środki transportu nie będące na wyposażeniu instalacji oraz w dyspozycji Zamawiającego konieczne do wykonania Usług</w:t>
      </w:r>
      <w:r w:rsidR="00506F65">
        <w:rPr>
          <w:rFonts w:ascii="Franklin Gothic Book" w:hAnsi="Franklin Gothic Book" w:cstheme="minorHAnsi"/>
          <w:color w:val="000000"/>
        </w:rPr>
        <w:t>,</w:t>
      </w:r>
      <w:r w:rsidRPr="009204C9">
        <w:rPr>
          <w:rFonts w:ascii="Franklin Gothic Book" w:hAnsi="Franklin Gothic Book" w:cstheme="minorHAnsi"/>
          <w:color w:val="000000"/>
        </w:rPr>
        <w:t xml:space="preserve"> pracowników z</w:t>
      </w:r>
      <w:r w:rsidR="006A4FB9">
        <w:rPr>
          <w:rFonts w:ascii="Franklin Gothic Book" w:hAnsi="Franklin Gothic Book" w:cstheme="minorHAnsi"/>
          <w:color w:val="000000"/>
        </w:rPr>
        <w:t> </w:t>
      </w:r>
      <w:r w:rsidRPr="009204C9">
        <w:rPr>
          <w:rFonts w:ascii="Franklin Gothic Book" w:hAnsi="Franklin Gothic Book" w:cstheme="minorHAnsi"/>
          <w:color w:val="000000"/>
        </w:rPr>
        <w:t>wymaganymi uprawnieniami;</w:t>
      </w:r>
    </w:p>
    <w:p w14:paraId="140BB368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ind w:hanging="65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Zamawiający zapewni Wykonawcy na swój koszt:</w:t>
      </w:r>
    </w:p>
    <w:p w14:paraId="1FEE561B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stacjonarne urządzenia dźwignicowe, pod warunkiem posiadania przez pracowników Wykonawcy uprawnień UDT do obsługi tych urządzeń,</w:t>
      </w:r>
    </w:p>
    <w:p w14:paraId="1569FB90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miejsca podłączenia energii elektrycznej dla urządzeń spawalniczych, elektronarzędzi oraz kontenerów socjalnych i warsztatowych,</w:t>
      </w:r>
    </w:p>
    <w:p w14:paraId="1DE48E2B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miejsca poboru sprężonego powietrza i wody.</w:t>
      </w:r>
    </w:p>
    <w:p w14:paraId="642ECCB4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Wciągarki 5 tonowe zamontowane w lukach montażowych na kotłowni – tył kotła, strona lewa i prawa.</w:t>
      </w:r>
    </w:p>
    <w:p w14:paraId="7270015C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towarowo-osobowy – do 1600 kg z obsługą na I zmianie roboczej i II zmianie roboczej. Dostępność dźwigu na III zmianie roboczej oraz w dni ustawowo wolne od pracy, pod warunkiem obsługi pracownika Wykonawcy posiadającego odpowiednie uprawnienia.</w:t>
      </w:r>
    </w:p>
    <w:p w14:paraId="4DF11CCF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osobowy – do 800 kg. Dostępność 24 godz./dobę, zlokalizowany na kotłowni bloku nr 1.</w:t>
      </w:r>
    </w:p>
    <w:p w14:paraId="35EB0ABD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Demontaż i montaż napędów zawieradeł.</w:t>
      </w:r>
    </w:p>
    <w:p w14:paraId="1507D0D3" w14:textId="77777777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Izolacje i rusztowania wymagane do wykonania prac remontowych</w:t>
      </w:r>
    </w:p>
    <w:p w14:paraId="67E2F229" w14:textId="05772849" w:rsidR="004961C1" w:rsidRPr="009204C9" w:rsidRDefault="004961C1" w:rsidP="00810C94">
      <w:pPr>
        <w:pStyle w:val="Akapitzlist"/>
        <w:numPr>
          <w:ilvl w:val="2"/>
          <w:numId w:val="4"/>
        </w:numPr>
        <w:spacing w:after="160" w:line="259" w:lineRule="auto"/>
        <w:ind w:left="1560" w:hanging="84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Na 3 tygodnie przed terminem planowanego odstawienia bloku/instalacji do remontu Wykonawca przedstawi zdefiniowane potrzeby pod kątem budowy rusztowań i</w:t>
      </w:r>
      <w:r w:rsidR="00810C94">
        <w:rPr>
          <w:rFonts w:ascii="Franklin Gothic Book" w:hAnsi="Franklin Gothic Book"/>
        </w:rPr>
        <w:t> </w:t>
      </w:r>
      <w:r w:rsidRPr="009204C9">
        <w:rPr>
          <w:rFonts w:ascii="Franklin Gothic Book" w:hAnsi="Franklin Gothic Book"/>
        </w:rPr>
        <w:t>demontażu izolacji dla wykonania prac umownych – Plan rozmieszczenia rusztowań i</w:t>
      </w:r>
      <w:r w:rsidR="006A4FB9">
        <w:rPr>
          <w:rFonts w:ascii="Franklin Gothic Book" w:hAnsi="Franklin Gothic Book"/>
        </w:rPr>
        <w:t> </w:t>
      </w:r>
      <w:r w:rsidRPr="009204C9">
        <w:rPr>
          <w:rFonts w:ascii="Franklin Gothic Book" w:hAnsi="Franklin Gothic Book"/>
        </w:rPr>
        <w:t>demontażu izolacji.</w:t>
      </w:r>
    </w:p>
    <w:p w14:paraId="087101FD" w14:textId="77777777" w:rsidR="004961C1" w:rsidRPr="009204C9" w:rsidRDefault="004961C1" w:rsidP="00810C94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Wykonawca będzie świadczył Usługi zgodnie z ogólnie obowiązującymi wymaganiami prawnymi dotyczącymi przedmiotu i zakresu Usługi.</w:t>
      </w:r>
    </w:p>
    <w:p w14:paraId="7265FA62" w14:textId="77777777" w:rsidR="004961C1" w:rsidRPr="009204C9" w:rsidRDefault="004961C1" w:rsidP="00810C94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Franklin Gothic Book" w:hAnsi="Franklin Gothic Book" w:cstheme="minorHAnsi"/>
          <w:color w:val="000000"/>
        </w:rPr>
      </w:pPr>
    </w:p>
    <w:p w14:paraId="4D4379A3" w14:textId="77777777" w:rsidR="004961C1" w:rsidRPr="009204C9" w:rsidRDefault="004961C1" w:rsidP="00810C94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6" w:name="_Toc23339023"/>
      <w:bookmarkStart w:id="7" w:name="_Toc23489328"/>
      <w:bookmarkStart w:id="8" w:name="_Toc23491655"/>
      <w:bookmarkStart w:id="9" w:name="_Toc23578757"/>
      <w:bookmarkStart w:id="10" w:name="_Toc23680593"/>
      <w:bookmarkStart w:id="11" w:name="_Toc24279169"/>
      <w:bookmarkStart w:id="12" w:name="_Toc24547198"/>
      <w:r w:rsidRPr="009204C9">
        <w:rPr>
          <w:rFonts w:ascii="Franklin Gothic Book" w:hAnsi="Franklin Gothic Book" w:cstheme="minorHAnsi"/>
          <w:color w:val="000000"/>
          <w:u w:val="single"/>
        </w:rPr>
        <w:t>MIEJSCE ŚWIADCZENIA USŁUG</w:t>
      </w:r>
    </w:p>
    <w:p w14:paraId="309E3BC1" w14:textId="77777777" w:rsidR="004961C1" w:rsidRPr="009204C9" w:rsidRDefault="004961C1" w:rsidP="00810C94">
      <w:pPr>
        <w:pStyle w:val="Akapitzlist"/>
        <w:spacing w:after="160" w:line="259" w:lineRule="auto"/>
        <w:ind w:left="426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Strony uzgadniają, że miejscem świadczenia Usług będzie teren Elektrowni w Zawadzie 26, </w:t>
      </w:r>
      <w:r w:rsidRPr="009204C9">
        <w:rPr>
          <w:rFonts w:ascii="Franklin Gothic Book" w:hAnsi="Franklin Gothic Book" w:cstheme="minorHAnsi"/>
          <w:color w:val="000000"/>
        </w:rPr>
        <w:br/>
        <w:t xml:space="preserve">28-230 Połaniec. </w:t>
      </w:r>
    </w:p>
    <w:p w14:paraId="41673746" w14:textId="77777777" w:rsidR="004961C1" w:rsidRPr="009204C9" w:rsidRDefault="004961C1" w:rsidP="00810C94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RAPORTY I ODBIORY</w:t>
      </w:r>
    </w:p>
    <w:p w14:paraId="2FC0624E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ind w:left="993" w:hanging="633"/>
        <w:jc w:val="both"/>
        <w:rPr>
          <w:rFonts w:ascii="Franklin Gothic Book" w:hAnsi="Franklin Gothic Book" w:cstheme="minorHAnsi"/>
          <w:color w:val="000000"/>
        </w:rPr>
      </w:pPr>
      <w:bookmarkStart w:id="13" w:name="_Ref28073027"/>
      <w:r w:rsidRPr="009204C9">
        <w:rPr>
          <w:rFonts w:ascii="Franklin Gothic Book" w:hAnsi="Franklin Gothic Book" w:cstheme="minorHAnsi"/>
          <w:color w:val="000000"/>
        </w:rPr>
        <w:t>Wykonawca będzie składał Zamawiającemu</w:t>
      </w:r>
      <w:bookmarkEnd w:id="13"/>
      <w:r w:rsidRPr="009204C9">
        <w:rPr>
          <w:rFonts w:ascii="Franklin Gothic Book" w:hAnsi="Franklin Gothic Book" w:cstheme="minorHAnsi"/>
          <w:color w:val="000000"/>
        </w:rPr>
        <w:t xml:space="preserve"> w dniach od poniedziałku do piątku codzienne raporty z realizacji Umowy. Raporty będą składane w formie elektronicznej.</w:t>
      </w:r>
    </w:p>
    <w:p w14:paraId="02881711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ind w:left="993" w:hanging="633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Raporty będą stanowić podstawę do sporządzenia protokołów odbioru Usług zgodnie z OWZU. Wzory raportów będą uzgadniane przez Strony wg potrzeb Zamawiającego.</w:t>
      </w:r>
    </w:p>
    <w:p w14:paraId="39E99AA7" w14:textId="77777777" w:rsidR="004961C1" w:rsidRPr="009204C9" w:rsidRDefault="004961C1" w:rsidP="00810C94">
      <w:pPr>
        <w:pStyle w:val="Akapitzlist"/>
        <w:numPr>
          <w:ilvl w:val="1"/>
          <w:numId w:val="4"/>
        </w:numPr>
        <w:spacing w:after="160" w:line="259" w:lineRule="auto"/>
        <w:ind w:left="993" w:hanging="633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 wymagana przez Zamawiającego:</w:t>
      </w:r>
    </w:p>
    <w:p w14:paraId="51DECA57" w14:textId="77777777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4961C1" w:rsidRPr="009204C9" w14:paraId="1947B25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055BF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47A7312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415B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Wymagana</w:t>
            </w:r>
          </w:p>
          <w:p w14:paraId="013BD3B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[x]</w:t>
            </w:r>
          </w:p>
        </w:tc>
        <w:tc>
          <w:tcPr>
            <w:tcW w:w="2410" w:type="dxa"/>
          </w:tcPr>
          <w:p w14:paraId="6F3682E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 źródłowy</w:t>
            </w:r>
          </w:p>
        </w:tc>
      </w:tr>
      <w:tr w:rsidR="004961C1" w:rsidRPr="009204C9" w14:paraId="058C8A2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91158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4EF4EF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2581F4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961C1" w:rsidRPr="009204C9" w14:paraId="731C2CE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B9C6C27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E15A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Opracowanych  przez Wykonawcę Szczegółowych instrukcji bezpiecznego wykonania prac</w:t>
            </w:r>
          </w:p>
        </w:tc>
        <w:tc>
          <w:tcPr>
            <w:tcW w:w="1276" w:type="dxa"/>
          </w:tcPr>
          <w:p w14:paraId="5AC12FFC" w14:textId="1B94152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05AB69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327FEB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F3768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17065E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1276" w:type="dxa"/>
          </w:tcPr>
          <w:p w14:paraId="535BF826" w14:textId="21C9C885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A4BA5E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17B7F2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0644326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170BBE8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276" w:type="dxa"/>
          </w:tcPr>
          <w:p w14:paraId="7CE58879" w14:textId="6F08886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B1865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organizacji bezpiecznej pracy w Enea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lastRenderedPageBreak/>
              <w:t>Elektrownia Połaniec S.A nr I/DB/B/20/2013</w:t>
            </w:r>
          </w:p>
        </w:tc>
      </w:tr>
      <w:tr w:rsidR="004961C1" w:rsidRPr="009204C9" w14:paraId="17958E6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9CA33A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2BFC0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4B71B1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3ADA4B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</w:t>
            </w:r>
            <w:proofErr w:type="spellStart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przepustkowa</w:t>
            </w:r>
            <w:proofErr w:type="spellEnd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dla ruchu osobowego i pojazdów nr I/DK/B/35/2008</w:t>
            </w:r>
          </w:p>
        </w:tc>
      </w:tr>
      <w:tr w:rsidR="004961C1" w:rsidRPr="009204C9" w14:paraId="5020531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83B6B0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04788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59066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FB7255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</w:t>
            </w:r>
            <w:proofErr w:type="spellStart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przepustkowa</w:t>
            </w:r>
            <w:proofErr w:type="spellEnd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dla ruchu osobowego i pojazdów nr I/DK/B/35/2008</w:t>
            </w:r>
          </w:p>
        </w:tc>
      </w:tr>
      <w:tr w:rsidR="004961C1" w:rsidRPr="009204C9" w14:paraId="0D0B9E8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320AD6B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A992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5F604E2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A410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</w:t>
            </w:r>
            <w:proofErr w:type="spellStart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przepustkowa</w:t>
            </w:r>
            <w:proofErr w:type="spellEnd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dla ruchu osobowego i pojazdów nr I/DK/B/35/2008</w:t>
            </w:r>
          </w:p>
        </w:tc>
      </w:tr>
      <w:tr w:rsidR="004961C1" w:rsidRPr="009204C9" w14:paraId="640450F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1CD6109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F104E6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1276" w:type="dxa"/>
          </w:tcPr>
          <w:p w14:paraId="7F9C2E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9F1C1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4961C1" w:rsidRPr="009204C9" w14:paraId="18CF37E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4A36562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751CE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1276" w:type="dxa"/>
          </w:tcPr>
          <w:p w14:paraId="36E345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7F4E3A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4161428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0A1049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C3912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Zakres prac</w:t>
            </w:r>
          </w:p>
          <w:p w14:paraId="5486D06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52F6B3F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63312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B2A52C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B4289C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2ABF1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Projekt techniczny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ab/>
              <w:t xml:space="preserve"> </w:t>
            </w:r>
          </w:p>
          <w:p w14:paraId="296373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673FE28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8E3185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338CC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B719A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85EEDD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Harmonogram realizacji prac </w:t>
            </w:r>
          </w:p>
          <w:p w14:paraId="1CD6F50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276" w:type="dxa"/>
          </w:tcPr>
          <w:p w14:paraId="7D81CBB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77095E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EE1DEF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5AC30EB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DD689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Przewidywany - Plan odpadów przewidzianych do wytworzenia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0E0110D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9EFC83E" w14:textId="012E9203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postępowania z odpadami wytworzonymi w </w:t>
            </w:r>
            <w:r w:rsidR="00187D7C">
              <w:rPr>
                <w:rFonts w:ascii="Franklin Gothic Book" w:hAnsi="Franklin Gothic Book"/>
                <w:sz w:val="16"/>
                <w:szCs w:val="16"/>
                <w:lang w:eastAsia="en-US"/>
              </w:rPr>
              <w:t>Enea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Elektrowni Połaniec </w:t>
            </w:r>
            <w:r w:rsidR="00187D7C">
              <w:rPr>
                <w:rFonts w:ascii="Franklin Gothic Book" w:hAnsi="Franklin Gothic Book"/>
                <w:sz w:val="16"/>
                <w:szCs w:val="16"/>
                <w:lang w:eastAsia="en-US"/>
              </w:rPr>
              <w:t>Spółka akcyjna przez podmioty zewnętrzne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nr </w:t>
            </w:r>
            <w:r w:rsidR="00187D7C">
              <w:rPr>
                <w:rFonts w:ascii="Franklin Gothic Book" w:hAnsi="Franklin Gothic Book"/>
                <w:sz w:val="16"/>
                <w:szCs w:val="16"/>
                <w:lang w:eastAsia="en-US"/>
              </w:rPr>
              <w:t>I/ISO/P/41/2014</w:t>
            </w:r>
          </w:p>
        </w:tc>
      </w:tr>
      <w:tr w:rsidR="004961C1" w:rsidRPr="009204C9" w14:paraId="6A56B3A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32BD63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983F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Plan Kontroli i Badań </w:t>
            </w:r>
          </w:p>
          <w:p w14:paraId="16D393B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4DD635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DC143E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DBD214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3628F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CE60C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13636BF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8329D8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78D13A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660B27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BB27B3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92E69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0491BF3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961C1" w:rsidRPr="009204C9" w14:paraId="4C62059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AB35C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3AF62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1E00F38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8A79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FAE275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77D89BC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19D24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37A3E31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54C2DF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8C4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8332CD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7278CA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4C5D2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439E83A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2C5E8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7D64A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4D39F4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B548C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7CB55C3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4A0BCF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6C121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8B6B95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AAF1D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Dokumentacja fotograficzna</w:t>
            </w:r>
          </w:p>
          <w:p w14:paraId="320CC6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2F2B172D" w14:textId="77777777" w:rsidR="004961C1" w:rsidRPr="009204C9" w:rsidDel="001C5765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324D30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1BF285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A327A77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D91148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Uzgodnienia zmiany zakresu prac </w:t>
            </w:r>
          </w:p>
          <w:p w14:paraId="11CE3F9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06A39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2FC5A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A5D79B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D7B1E6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74ACB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Zmiany harmonogramu realizacji prac </w:t>
            </w:r>
          </w:p>
          <w:p w14:paraId="4B5BDB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E0B546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B10D7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C1C26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13879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B45C6D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częściowych </w:t>
            </w:r>
          </w:p>
          <w:p w14:paraId="0EE8BEF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color w:val="FF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11F2629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ABE284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9CC17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F04907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5D27FCD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21C112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4961C1" w:rsidRPr="009204C9" w14:paraId="0A3E827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5B565B8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0C392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Zestawienie materiałów podstawowych użytych do remontu,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 xml:space="preserve">z podaniem gatunku materiałów, numeru wytopu, zastosowania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0EFA84C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BC4DC2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9B9874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1EB3FE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3EBDEA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0ACA970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91084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5B0ED44" w14:textId="77777777" w:rsidTr="005575E8">
        <w:trPr>
          <w:trHeight w:val="341"/>
        </w:trPr>
        <w:tc>
          <w:tcPr>
            <w:tcW w:w="851" w:type="dxa"/>
            <w:vAlign w:val="center"/>
          </w:tcPr>
          <w:p w14:paraId="4D87DD9A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04D2DD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5BE57E1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2BC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F9ABF0C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F8B34C6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747F6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524936D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CA93F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BDBECE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EA00D2C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26145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sprzętu spawalniczego zastosowanego w realizacji</w:t>
            </w:r>
          </w:p>
        </w:tc>
        <w:tc>
          <w:tcPr>
            <w:tcW w:w="1276" w:type="dxa"/>
          </w:tcPr>
          <w:p w14:paraId="48E7591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E52DC5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DF7BFF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F1BC743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B8267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5EA9586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1B092A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1C21F3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48CBE72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73197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18A3F1F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486A2D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B43C47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D8AA765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44A8B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409DC0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94A1CE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F3BF7D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1D642A1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3C71C7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489CC6F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188FC1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55C87B4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A9ED142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9CEC3F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Szkice, rysunki – dokumentacja </w:t>
            </w:r>
            <w:proofErr w:type="spellStart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pomontażowa</w:t>
            </w:r>
            <w:proofErr w:type="spellEnd"/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z naniesionymi zmianami</w:t>
            </w:r>
          </w:p>
        </w:tc>
        <w:tc>
          <w:tcPr>
            <w:tcW w:w="1276" w:type="dxa"/>
          </w:tcPr>
          <w:p w14:paraId="4C41BA3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091D31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1FCAD2D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9CED684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F083C6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276" w:type="dxa"/>
          </w:tcPr>
          <w:p w14:paraId="5A02FD75" w14:textId="1B7EED88" w:rsidR="004961C1" w:rsidRPr="009204C9" w:rsidRDefault="004961C1" w:rsidP="00D32C8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3FC265D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4961C1" w:rsidRPr="009204C9" w14:paraId="3A6D9A8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3081A43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E45C1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5BAE0A2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EC8DA5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B04BCE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9CDA268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DC2B3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14:paraId="19721EF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A19CE1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7A1880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CF0ECE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577D3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końcowy </w:t>
            </w:r>
          </w:p>
          <w:p w14:paraId="00F88C3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5A2904B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2A679F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3E1627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AEBDD65" w14:textId="77777777" w:rsidR="004961C1" w:rsidRPr="009204C9" w:rsidRDefault="004961C1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5991A6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2D958E9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8B4BA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187D7C" w:rsidRPr="009204C9" w14:paraId="48609CD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4E24970" w14:textId="77777777" w:rsidR="00187D7C" w:rsidRPr="009204C9" w:rsidRDefault="00187D7C" w:rsidP="005575E8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8281D0A" w14:textId="110AE24B" w:rsidR="00187D7C" w:rsidRPr="009204C9" w:rsidRDefault="00187D7C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187D7C">
              <w:rPr>
                <w:rFonts w:ascii="Franklin Gothic Book" w:hAnsi="Franklin Gothic Book"/>
                <w:sz w:val="16"/>
                <w:szCs w:val="16"/>
                <w:lang w:eastAsia="en-US"/>
              </w:rPr>
              <w:t>Wykaz odpadów wytworzonych podczas realizacji umowy</w:t>
            </w:r>
          </w:p>
        </w:tc>
        <w:tc>
          <w:tcPr>
            <w:tcW w:w="1276" w:type="dxa"/>
          </w:tcPr>
          <w:p w14:paraId="55EEC9D2" w14:textId="6EECAAF2" w:rsidR="00187D7C" w:rsidRPr="009204C9" w:rsidRDefault="00187D7C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4C1582D" w14:textId="541DCF93" w:rsidR="00187D7C" w:rsidRPr="009204C9" w:rsidRDefault="00187D7C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187D7C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postępowania z odpadami wytworzonymi w Enea Elektrowni Połaniec Spółka akcyjna przez podmioty zewnętrzne I/ISO/P/41/2014</w:t>
            </w:r>
          </w:p>
        </w:tc>
      </w:tr>
    </w:tbl>
    <w:p w14:paraId="59C7751F" w14:textId="0FE34A60" w:rsidR="00F461D2" w:rsidRPr="00BF7536" w:rsidRDefault="004961C1" w:rsidP="00BF7536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14" w:name="_Toc490807368"/>
      <w:bookmarkStart w:id="15" w:name="_Toc490807360"/>
      <w:r w:rsidRPr="009204C9">
        <w:rPr>
          <w:rFonts w:ascii="Franklin Gothic Book" w:hAnsi="Franklin Gothic Book" w:cstheme="minorHAnsi"/>
          <w:color w:val="000000"/>
          <w:u w:val="single"/>
        </w:rPr>
        <w:t>WYMAGANIA TECHNICZNE</w:t>
      </w:r>
    </w:p>
    <w:p w14:paraId="16B0EED1" w14:textId="77777777" w:rsidR="00F461D2" w:rsidRPr="009204C9" w:rsidRDefault="00F461D2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7789F63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Spawanie</w:t>
      </w:r>
      <w:bookmarkEnd w:id="14"/>
    </w:p>
    <w:p w14:paraId="10EDFF13" w14:textId="4A4CFD05" w:rsidR="004961C1" w:rsidRPr="00025ACE" w:rsidRDefault="00A65175" w:rsidP="006A4FB9">
      <w:pPr>
        <w:pStyle w:val="Akapitzlist"/>
        <w:spacing w:after="160" w:line="259" w:lineRule="auto"/>
        <w:ind w:left="993" w:hanging="201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Wymagania w zakresie wykonywania prac spaw</w:t>
      </w:r>
      <w:r w:rsidR="00E61BD0">
        <w:rPr>
          <w:rFonts w:ascii="Franklin Gothic Book" w:hAnsi="Franklin Gothic Book" w:cstheme="minorHAnsi"/>
          <w:color w:val="000000"/>
        </w:rPr>
        <w:t xml:space="preserve">alniczych </w:t>
      </w:r>
      <w:r w:rsidR="00B16A48">
        <w:rPr>
          <w:rFonts w:ascii="Franklin Gothic Book" w:hAnsi="Franklin Gothic Book" w:cstheme="minorHAnsi"/>
          <w:color w:val="000000"/>
        </w:rPr>
        <w:t>stanowi załącznik nr 5</w:t>
      </w:r>
      <w:r>
        <w:rPr>
          <w:rFonts w:ascii="Franklin Gothic Book" w:hAnsi="Franklin Gothic Book" w:cstheme="minorHAnsi"/>
          <w:color w:val="000000"/>
        </w:rPr>
        <w:t xml:space="preserve"> do </w:t>
      </w:r>
      <w:r w:rsidR="00D44A99">
        <w:rPr>
          <w:rFonts w:ascii="Franklin Gothic Book" w:hAnsi="Franklin Gothic Book" w:cstheme="minorHAnsi"/>
          <w:color w:val="000000"/>
        </w:rPr>
        <w:t>SW</w:t>
      </w:r>
      <w:r>
        <w:rPr>
          <w:rFonts w:ascii="Franklin Gothic Book" w:hAnsi="Franklin Gothic Book" w:cstheme="minorHAnsi"/>
          <w:color w:val="000000"/>
        </w:rPr>
        <w:t>Z</w:t>
      </w:r>
      <w:r w:rsidR="00E61BD0">
        <w:rPr>
          <w:rFonts w:ascii="Franklin Gothic Book" w:hAnsi="Franklin Gothic Book" w:cstheme="minorHAnsi"/>
          <w:color w:val="000000"/>
        </w:rPr>
        <w:t xml:space="preserve"> II</w:t>
      </w:r>
    </w:p>
    <w:p w14:paraId="5E36A0B9" w14:textId="151F1448" w:rsidR="004961C1" w:rsidRPr="009204C9" w:rsidRDefault="004961C1" w:rsidP="004961C1">
      <w:pPr>
        <w:pStyle w:val="Akapitzlist"/>
        <w:spacing w:after="160" w:line="259" w:lineRule="auto"/>
        <w:ind w:left="1224"/>
        <w:rPr>
          <w:rFonts w:ascii="Franklin Gothic Book" w:hAnsi="Franklin Gothic Book" w:cstheme="minorHAnsi"/>
          <w:color w:val="000000"/>
        </w:rPr>
      </w:pPr>
    </w:p>
    <w:p w14:paraId="3959329D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</w:t>
      </w:r>
    </w:p>
    <w:p w14:paraId="5C6DF392" w14:textId="3104607F" w:rsidR="00E61BD0" w:rsidRPr="00E61BD0" w:rsidRDefault="00E61BD0" w:rsidP="00E61BD0">
      <w:pPr>
        <w:spacing w:after="160" w:line="259" w:lineRule="auto"/>
        <w:rPr>
          <w:rFonts w:cs="Arial"/>
          <w:color w:val="000000"/>
        </w:rPr>
      </w:pPr>
      <w:r w:rsidRPr="00E61BD0">
        <w:rPr>
          <w:rFonts w:cs="Arial"/>
          <w:color w:val="000000"/>
        </w:rPr>
        <w:t>Rys</w:t>
      </w:r>
      <w:r>
        <w:rPr>
          <w:rFonts w:cs="Arial"/>
          <w:color w:val="000000"/>
        </w:rPr>
        <w:t xml:space="preserve">unki zestawieniowe skrzyni palnikowej </w:t>
      </w:r>
      <w:r w:rsidR="00B16A48">
        <w:rPr>
          <w:rFonts w:cs="Arial"/>
          <w:color w:val="000000"/>
        </w:rPr>
        <w:t>stanowią załączniki nr 3 i 4</w:t>
      </w:r>
      <w:r w:rsidRPr="00E61BD0">
        <w:rPr>
          <w:rFonts w:cs="Arial"/>
          <w:color w:val="000000"/>
        </w:rPr>
        <w:t xml:space="preserve"> do SWZ</w:t>
      </w:r>
      <w:r w:rsidR="00B16A48">
        <w:rPr>
          <w:rFonts w:cs="Arial"/>
          <w:color w:val="000000"/>
        </w:rPr>
        <w:t xml:space="preserve"> II</w:t>
      </w:r>
    </w:p>
    <w:p w14:paraId="513B4916" w14:textId="1A01ADE5" w:rsidR="00A65175" w:rsidRDefault="00A65175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4D78D9EC" w14:textId="77777777" w:rsidR="00E61BD0" w:rsidRPr="009204C9" w:rsidRDefault="00E61BD0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0C4708AC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REGULACJE PRAWNE,P</w:t>
      </w:r>
      <w:bookmarkEnd w:id="15"/>
      <w:r w:rsidRPr="009204C9">
        <w:rPr>
          <w:rFonts w:ascii="Franklin Gothic Book" w:hAnsi="Franklin Gothic Book" w:cstheme="minorHAnsi"/>
          <w:color w:val="000000"/>
          <w:u w:val="single"/>
        </w:rPr>
        <w:t>RZEPISY I NORMY</w:t>
      </w:r>
    </w:p>
    <w:p w14:paraId="1C2461D0" w14:textId="77777777" w:rsidR="004961C1" w:rsidRPr="009204C9" w:rsidRDefault="004961C1" w:rsidP="006A4FB9">
      <w:pPr>
        <w:pStyle w:val="Akapitzlist"/>
        <w:numPr>
          <w:ilvl w:val="1"/>
          <w:numId w:val="4"/>
        </w:numPr>
        <w:spacing w:after="160" w:line="259" w:lineRule="auto"/>
        <w:ind w:left="993" w:hanging="633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AC92C4C" w14:textId="77777777" w:rsidR="004961C1" w:rsidRPr="009204C9" w:rsidRDefault="004961C1" w:rsidP="006A4FB9">
      <w:pPr>
        <w:pStyle w:val="Akapitzlist"/>
        <w:numPr>
          <w:ilvl w:val="1"/>
          <w:numId w:val="4"/>
        </w:numPr>
        <w:spacing w:after="160" w:line="259" w:lineRule="auto"/>
        <w:ind w:left="993" w:hanging="633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ponosi koszty dokumentów, które należy zapewnić dla uzyskania zgodności z regulacjami prawnymi, normami i przepisami (łącznie z przepisami BHP).</w:t>
      </w:r>
    </w:p>
    <w:p w14:paraId="52B5413D" w14:textId="77777777" w:rsidR="004961C1" w:rsidRPr="009204C9" w:rsidRDefault="004961C1" w:rsidP="006A4FB9">
      <w:pPr>
        <w:pStyle w:val="Akapitzlist"/>
        <w:numPr>
          <w:ilvl w:val="1"/>
          <w:numId w:val="4"/>
        </w:numPr>
        <w:spacing w:after="160" w:line="259" w:lineRule="auto"/>
        <w:ind w:left="993" w:hanging="633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Obok wymagań technicznych, należy przestrzegać regulacji prawnych, przepisów i norm, które wynikają z aktualnie obowiązujących wymagań prawnych.</w:t>
      </w:r>
    </w:p>
    <w:p w14:paraId="0E94B501" w14:textId="5EB3E554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 xml:space="preserve">PRZEPISY WŁAŚCIWE dla Enea </w:t>
      </w:r>
      <w:r w:rsidR="00143175">
        <w:rPr>
          <w:rFonts w:ascii="Franklin Gothic Book" w:hAnsi="Franklin Gothic Book" w:cstheme="minorHAnsi"/>
          <w:color w:val="000000"/>
          <w:u w:val="single"/>
        </w:rPr>
        <w:t xml:space="preserve">Elektrownia </w:t>
      </w:r>
      <w:r w:rsidRPr="009204C9">
        <w:rPr>
          <w:rFonts w:ascii="Franklin Gothic Book" w:hAnsi="Franklin Gothic Book" w:cstheme="minorHAnsi"/>
          <w:color w:val="000000"/>
          <w:u w:val="single"/>
        </w:rPr>
        <w:t>Połaniec S.A.</w:t>
      </w:r>
    </w:p>
    <w:p w14:paraId="79F093CB" w14:textId="77777777" w:rsidR="004961C1" w:rsidRPr="009204C9" w:rsidRDefault="004961C1" w:rsidP="006A4FB9">
      <w:pPr>
        <w:pStyle w:val="Akapitzlist"/>
        <w:numPr>
          <w:ilvl w:val="1"/>
          <w:numId w:val="4"/>
        </w:numPr>
        <w:spacing w:after="160" w:line="259" w:lineRule="auto"/>
        <w:ind w:left="993" w:hanging="633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Zastosowanie mają procedury i instrukcje obowiązujące w Enea Połaniec. Obejmują one, co następuje:</w:t>
      </w:r>
    </w:p>
    <w:p w14:paraId="1D62C7F0" w14:textId="5FAC0987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hyperlink r:id="rId8" w:history="1">
        <w:hyperlink r:id="rId9" w:history="1">
          <w:r w:rsidRPr="009204C9">
            <w:rPr>
              <w:rFonts w:ascii="Franklin Gothic Book" w:hAnsi="Franklin Gothic Book" w:cstheme="minorHAnsi"/>
              <w:color w:val="000000"/>
            </w:rPr>
            <w:t>Instrukcja</w:t>
          </w:r>
        </w:hyperlink>
        <w:r w:rsidRPr="009204C9">
          <w:rPr>
            <w:rFonts w:ascii="Franklin Gothic Book" w:hAnsi="Franklin Gothic Book" w:cstheme="minorHAnsi"/>
            <w:color w:val="000000"/>
          </w:rPr>
          <w:t xml:space="preserve"> Organizacji Bezpiecznej Pracy w Enea Połaniec S.A.</w:t>
        </w:r>
      </w:hyperlink>
      <w:r w:rsidR="00A65175">
        <w:rPr>
          <w:rFonts w:ascii="Franklin Gothic Book" w:hAnsi="Franklin Gothic Book" w:cstheme="minorHAnsi"/>
          <w:color w:val="000000"/>
        </w:rPr>
        <w:t xml:space="preserve"> </w:t>
      </w:r>
    </w:p>
    <w:p w14:paraId="719CF8F5" w14:textId="013C2181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hyperlink r:id="rId10" w:history="1">
        <w:r w:rsidRPr="009204C9">
          <w:rPr>
            <w:rFonts w:ascii="Franklin Gothic Book" w:hAnsi="Franklin Gothic Book" w:cstheme="minorHAnsi"/>
            <w:color w:val="000000"/>
          </w:rPr>
          <w:t xml:space="preserve">Instrukcja </w:t>
        </w:r>
        <w:proofErr w:type="spellStart"/>
        <w:r w:rsidRPr="009204C9">
          <w:rPr>
            <w:rFonts w:ascii="Franklin Gothic Book" w:hAnsi="Franklin Gothic Book" w:cstheme="minorHAnsi"/>
            <w:color w:val="000000"/>
          </w:rPr>
          <w:t>przepustkowa</w:t>
        </w:r>
        <w:proofErr w:type="spellEnd"/>
        <w:r w:rsidRPr="009204C9">
          <w:rPr>
            <w:rFonts w:ascii="Franklin Gothic Book" w:hAnsi="Franklin Gothic Book" w:cstheme="minorHAnsi"/>
            <w:color w:val="000000"/>
          </w:rPr>
          <w:t xml:space="preserve"> dla ruchu osobowego i pojazdów oraz zasady poruszania się po terenie chronionym Elektrowni.</w:t>
        </w:r>
      </w:hyperlink>
    </w:p>
    <w:p w14:paraId="2E07C6BE" w14:textId="6DCD361F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Instrukcja </w:t>
      </w:r>
      <w:proofErr w:type="spellStart"/>
      <w:r w:rsidRPr="009204C9">
        <w:rPr>
          <w:rFonts w:ascii="Franklin Gothic Book" w:hAnsi="Franklin Gothic Book" w:cstheme="minorHAnsi"/>
          <w:color w:val="000000"/>
        </w:rPr>
        <w:t>przepus</w:t>
      </w:r>
      <w:r w:rsidR="00A65175">
        <w:rPr>
          <w:rFonts w:ascii="Franklin Gothic Book" w:hAnsi="Franklin Gothic Book" w:cstheme="minorHAnsi"/>
          <w:color w:val="000000"/>
        </w:rPr>
        <w:t>tkowa</w:t>
      </w:r>
      <w:proofErr w:type="spellEnd"/>
      <w:r w:rsidR="00A65175">
        <w:rPr>
          <w:rFonts w:ascii="Franklin Gothic Book" w:hAnsi="Franklin Gothic Book" w:cstheme="minorHAnsi"/>
          <w:color w:val="000000"/>
        </w:rPr>
        <w:t xml:space="preserve"> dla ruchu materiałowego </w:t>
      </w:r>
    </w:p>
    <w:p w14:paraId="7B6024B0" w14:textId="7986DDD0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Instrukcja postępowania w razie wypadków i nagłych </w:t>
      </w:r>
      <w:proofErr w:type="spellStart"/>
      <w:r w:rsidRPr="009204C9">
        <w:rPr>
          <w:rFonts w:ascii="Franklin Gothic Book" w:hAnsi="Franklin Gothic Book" w:cstheme="minorHAnsi"/>
          <w:color w:val="000000"/>
        </w:rPr>
        <w:t>zachorowań</w:t>
      </w:r>
      <w:proofErr w:type="spellEnd"/>
      <w:r w:rsidRPr="009204C9">
        <w:rPr>
          <w:rFonts w:ascii="Franklin Gothic Book" w:hAnsi="Franklin Gothic Book" w:cstheme="minorHAnsi"/>
          <w:color w:val="000000"/>
        </w:rPr>
        <w:t xml:space="preserve"> oraz zas</w:t>
      </w:r>
      <w:r w:rsidR="00A65175">
        <w:rPr>
          <w:rFonts w:ascii="Franklin Gothic Book" w:hAnsi="Franklin Gothic Book" w:cstheme="minorHAnsi"/>
          <w:color w:val="000000"/>
        </w:rPr>
        <w:t>ady postępowania powypadkowego-</w:t>
      </w:r>
    </w:p>
    <w:p w14:paraId="326C6096" w14:textId="4056CC15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Ochrony Przeciwpoż</w:t>
      </w:r>
      <w:r w:rsidR="00A65175">
        <w:rPr>
          <w:rFonts w:ascii="Franklin Gothic Book" w:hAnsi="Franklin Gothic Book" w:cstheme="minorHAnsi"/>
          <w:color w:val="000000"/>
        </w:rPr>
        <w:t xml:space="preserve">arowej w Enea Połaniec S.A . </w:t>
      </w:r>
    </w:p>
    <w:p w14:paraId="02C21CA8" w14:textId="7B758049" w:rsidR="004961C1" w:rsidRPr="009204C9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Instrukcja postępowania z odpadami wytworzonymi w </w:t>
      </w:r>
      <w:r w:rsidR="00187D7C">
        <w:rPr>
          <w:rFonts w:ascii="Franklin Gothic Book" w:hAnsi="Franklin Gothic Book" w:cstheme="minorHAnsi"/>
          <w:color w:val="000000"/>
        </w:rPr>
        <w:t xml:space="preserve">Enea </w:t>
      </w:r>
      <w:r w:rsidRPr="009204C9">
        <w:rPr>
          <w:rFonts w:ascii="Franklin Gothic Book" w:hAnsi="Franklin Gothic Book" w:cstheme="minorHAnsi"/>
          <w:color w:val="000000"/>
        </w:rPr>
        <w:t xml:space="preserve">Elektrowni Połaniec </w:t>
      </w:r>
      <w:r w:rsidR="00187D7C">
        <w:rPr>
          <w:rFonts w:ascii="Franklin Gothic Book" w:hAnsi="Franklin Gothic Book" w:cstheme="minorHAnsi"/>
          <w:color w:val="000000"/>
        </w:rPr>
        <w:t>Spółka akcyjna przez podmioty zewnętrzne</w:t>
      </w:r>
    </w:p>
    <w:p w14:paraId="5BB1E13A" w14:textId="24BDB0EF" w:rsidR="004961C1" w:rsidRPr="00025ACE" w:rsidRDefault="004961C1" w:rsidP="006A4FB9">
      <w:pPr>
        <w:pStyle w:val="Akapitzlist"/>
        <w:numPr>
          <w:ilvl w:val="2"/>
          <w:numId w:val="4"/>
        </w:numPr>
        <w:spacing w:after="160" w:line="259" w:lineRule="auto"/>
        <w:ind w:left="1843" w:hanging="850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w sprawie zakazu palenia</w:t>
      </w:r>
      <w:r w:rsidR="00A65175">
        <w:rPr>
          <w:rFonts w:ascii="Franklin Gothic Book" w:hAnsi="Franklin Gothic Book" w:cstheme="minorHAnsi"/>
          <w:color w:val="000000"/>
        </w:rPr>
        <w:t xml:space="preserve"> tytoniu </w:t>
      </w:r>
      <w:bookmarkEnd w:id="6"/>
      <w:bookmarkEnd w:id="7"/>
      <w:bookmarkEnd w:id="8"/>
      <w:bookmarkEnd w:id="9"/>
      <w:bookmarkEnd w:id="10"/>
      <w:bookmarkEnd w:id="11"/>
      <w:bookmarkEnd w:id="12"/>
    </w:p>
    <w:p w14:paraId="2735222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102570" w14:textId="3AE1DF58" w:rsidR="004961C1" w:rsidRPr="00991841" w:rsidRDefault="004961C1" w:rsidP="00A65175">
      <w:pPr>
        <w:pStyle w:val="Akapitzlist"/>
        <w:suppressAutoHyphens/>
        <w:spacing w:before="120" w:after="0"/>
        <w:ind w:left="0"/>
        <w:jc w:val="both"/>
        <w:rPr>
          <w:rFonts w:ascii="Franklin Gothic Book" w:hAnsi="Franklin Gothic Book" w:cs="Arial"/>
          <w:highlight w:val="yellow"/>
        </w:rPr>
      </w:pPr>
    </w:p>
    <w:p w14:paraId="757903DD" w14:textId="77777777" w:rsidR="004961C1" w:rsidRPr="00991841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487648AC" w14:textId="77777777" w:rsidR="004961C1" w:rsidRPr="00C91A17" w:rsidRDefault="004961C1" w:rsidP="00C91A17">
      <w:pPr>
        <w:spacing w:after="160" w:line="259" w:lineRule="auto"/>
        <w:rPr>
          <w:rFonts w:ascii="Franklin Gothic Book" w:hAnsi="Franklin Gothic Book" w:cstheme="minorHAnsi"/>
          <w:color w:val="000000"/>
          <w:highlight w:val="yellow"/>
        </w:rPr>
      </w:pPr>
    </w:p>
    <w:p w14:paraId="4D6DA26C" w14:textId="77777777" w:rsidR="00FA0F02" w:rsidRPr="00D772EE" w:rsidRDefault="00FA0F02" w:rsidP="00E02D8E">
      <w:pPr>
        <w:tabs>
          <w:tab w:val="clear" w:pos="3402"/>
        </w:tabs>
        <w:spacing w:after="160" w:line="259" w:lineRule="auto"/>
        <w:ind w:left="792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</w:p>
    <w:p w14:paraId="1D9DF885" w14:textId="77777777" w:rsidR="00D772EE" w:rsidRPr="00D772EE" w:rsidRDefault="00D772EE" w:rsidP="00D772EE">
      <w:pPr>
        <w:tabs>
          <w:tab w:val="clear" w:pos="3402"/>
        </w:tabs>
        <w:spacing w:after="160" w:line="259" w:lineRule="auto"/>
        <w:ind w:left="792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</w:p>
    <w:p w14:paraId="5053D72A" w14:textId="77777777" w:rsidR="00D772EE" w:rsidRPr="00D772EE" w:rsidRDefault="00D772EE" w:rsidP="00D772EE">
      <w:pPr>
        <w:tabs>
          <w:tab w:val="clear" w:pos="3402"/>
        </w:tabs>
        <w:spacing w:after="160" w:line="259" w:lineRule="auto"/>
        <w:ind w:left="792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</w:p>
    <w:sectPr w:rsidR="00D772EE" w:rsidRPr="00D772EE" w:rsidSect="005575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9FA2" w14:textId="77777777" w:rsidR="004813DE" w:rsidRDefault="004813DE">
      <w:pPr>
        <w:spacing w:line="240" w:lineRule="auto"/>
      </w:pPr>
      <w:r>
        <w:separator/>
      </w:r>
    </w:p>
  </w:endnote>
  <w:endnote w:type="continuationSeparator" w:id="0">
    <w:p w14:paraId="290152D6" w14:textId="77777777" w:rsidR="004813DE" w:rsidRDefault="004813DE">
      <w:pPr>
        <w:spacing w:line="240" w:lineRule="auto"/>
      </w:pPr>
      <w:r>
        <w:continuationSeparator/>
      </w:r>
    </w:p>
  </w:endnote>
  <w:endnote w:type="continuationNotice" w:id="1">
    <w:p w14:paraId="7E12507F" w14:textId="77777777" w:rsidR="004813DE" w:rsidRDefault="004813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Content>
          <w:p w14:paraId="52CA745B" w14:textId="63750C38" w:rsidR="00F461D2" w:rsidRPr="00DC3663" w:rsidRDefault="00F461D2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83372"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E83372">
              <w:rPr>
                <w:bCs/>
                <w:noProof/>
                <w:sz w:val="16"/>
                <w:szCs w:val="16"/>
              </w:rPr>
              <w:t>8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EAAB7" w14:textId="77777777" w:rsidR="00F461D2" w:rsidRDefault="00F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9795" w14:textId="77777777" w:rsidR="00F461D2" w:rsidRPr="00BC5936" w:rsidRDefault="00F461D2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64D30A04" w14:textId="77777777" w:rsidR="00F461D2" w:rsidRDefault="00F461D2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E4CE" w14:textId="77777777" w:rsidR="004813DE" w:rsidRDefault="004813DE">
      <w:pPr>
        <w:spacing w:line="240" w:lineRule="auto"/>
      </w:pPr>
      <w:r>
        <w:separator/>
      </w:r>
    </w:p>
  </w:footnote>
  <w:footnote w:type="continuationSeparator" w:id="0">
    <w:p w14:paraId="53C0C50D" w14:textId="77777777" w:rsidR="004813DE" w:rsidRDefault="004813DE">
      <w:pPr>
        <w:spacing w:line="240" w:lineRule="auto"/>
      </w:pPr>
      <w:r>
        <w:continuationSeparator/>
      </w:r>
    </w:p>
  </w:footnote>
  <w:footnote w:type="continuationNotice" w:id="1">
    <w:p w14:paraId="317C24A4" w14:textId="77777777" w:rsidR="004813DE" w:rsidRDefault="004813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461D2" w14:paraId="5A1630AA" w14:textId="77777777" w:rsidTr="005575E8">
      <w:trPr>
        <w:trHeight w:val="1699"/>
      </w:trPr>
      <w:tc>
        <w:tcPr>
          <w:tcW w:w="3368" w:type="dxa"/>
        </w:tcPr>
        <w:p w14:paraId="543A881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E28B48" wp14:editId="1106305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54E42AE5" w14:textId="3099422F" w:rsidR="00F461D2" w:rsidRPr="00154B45" w:rsidRDefault="00F461D2" w:rsidP="00DB6827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</w:p>
        <w:p w14:paraId="504E829C" w14:textId="77777777" w:rsidR="00F461D2" w:rsidRDefault="00F461D2" w:rsidP="005575E8">
          <w:pPr>
            <w:pStyle w:val="Nagwek"/>
            <w:spacing w:before="20" w:line="168" w:lineRule="exact"/>
          </w:pPr>
        </w:p>
        <w:p w14:paraId="6EF57854" w14:textId="77777777" w:rsidR="00F461D2" w:rsidRPr="0083762B" w:rsidRDefault="00F461D2" w:rsidP="005575E8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2055D73B" w14:textId="77777777" w:rsidR="00F461D2" w:rsidRDefault="00F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461D2" w14:paraId="02CA21DA" w14:textId="77777777" w:rsidTr="005575E8">
      <w:trPr>
        <w:trHeight w:val="1699"/>
      </w:trPr>
      <w:tc>
        <w:tcPr>
          <w:tcW w:w="3368" w:type="dxa"/>
        </w:tcPr>
        <w:p w14:paraId="2C0CDF2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790B4A" wp14:editId="7FB2EAA0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04D91AA9" w14:textId="77777777" w:rsidR="00F461D2" w:rsidRDefault="00F461D2" w:rsidP="005575E8">
          <w:pPr>
            <w:pStyle w:val="Nagwek"/>
          </w:pPr>
        </w:p>
        <w:p w14:paraId="17E069D0" w14:textId="77777777" w:rsidR="00F461D2" w:rsidRDefault="00F461D2" w:rsidP="005575E8">
          <w:pPr>
            <w:pStyle w:val="Nagwek"/>
          </w:pPr>
        </w:p>
        <w:p w14:paraId="17480EAE" w14:textId="77777777" w:rsidR="00F461D2" w:rsidRDefault="00F461D2" w:rsidP="005575E8">
          <w:pPr>
            <w:pStyle w:val="Nagwek"/>
          </w:pPr>
        </w:p>
        <w:p w14:paraId="4267F2F1" w14:textId="5E7CB5DD" w:rsidR="00F461D2" w:rsidRPr="00A82DB8" w:rsidRDefault="00F461D2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 xml:space="preserve">Enea </w:t>
          </w:r>
          <w:r w:rsidR="00F9704D">
            <w:rPr>
              <w:rFonts w:cs="Arial"/>
              <w:color w:val="75787B"/>
              <w:sz w:val="14"/>
              <w:szCs w:val="14"/>
            </w:rPr>
            <w:t xml:space="preserve">Elektrownia </w:t>
          </w:r>
          <w:r>
            <w:rPr>
              <w:rFonts w:cs="Arial"/>
              <w:color w:val="75787B"/>
              <w:sz w:val="14"/>
              <w:szCs w:val="14"/>
            </w:rPr>
            <w:t>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28DFD734" w14:textId="77777777" w:rsidR="00F461D2" w:rsidRPr="00B94144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2E4F9C97" w14:textId="77777777" w:rsidR="00F461D2" w:rsidRPr="00784652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3F371742" w14:textId="77777777" w:rsidR="00F461D2" w:rsidRDefault="00F461D2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F8426FA" w14:textId="77777777" w:rsidR="00F461D2" w:rsidRDefault="00F461D2" w:rsidP="005575E8">
          <w:pPr>
            <w:pStyle w:val="Nagwek"/>
          </w:pPr>
        </w:p>
        <w:p w14:paraId="4BD82328" w14:textId="77777777" w:rsidR="00F461D2" w:rsidRDefault="00F461D2" w:rsidP="005575E8">
          <w:pPr>
            <w:pStyle w:val="Nagwek"/>
          </w:pPr>
        </w:p>
        <w:p w14:paraId="3DC9834F" w14:textId="77777777" w:rsidR="00F461D2" w:rsidRDefault="00F461D2" w:rsidP="005575E8">
          <w:pPr>
            <w:pStyle w:val="Nagwek"/>
          </w:pPr>
        </w:p>
        <w:p w14:paraId="76BF3601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2087A912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0F6DCFD0" w14:textId="77777777" w:rsidR="00F461D2" w:rsidRDefault="00F461D2" w:rsidP="005575E8">
          <w:pPr>
            <w:pStyle w:val="Nagwek"/>
          </w:pPr>
          <w:hyperlink r:id="rId2" w:history="1">
            <w:r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>
            <w:rPr>
              <w:rFonts w:cs="Arial"/>
              <w:color w:val="75787B"/>
              <w:sz w:val="14"/>
              <w:szCs w:val="14"/>
            </w:rPr>
            <w:t xml:space="preserve"> </w:t>
          </w:r>
          <w:r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1F816005" w14:textId="77777777" w:rsidR="00F461D2" w:rsidRDefault="00F461D2" w:rsidP="0055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BCE"/>
    <w:multiLevelType w:val="hybridMultilevel"/>
    <w:tmpl w:val="716A495C"/>
    <w:lvl w:ilvl="0" w:tplc="A642AF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2F4C"/>
    <w:multiLevelType w:val="hybridMultilevel"/>
    <w:tmpl w:val="724E8F80"/>
    <w:lvl w:ilvl="0" w:tplc="D24E83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A769B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59BC"/>
    <w:multiLevelType w:val="singleLevel"/>
    <w:tmpl w:val="65DA6A99"/>
    <w:lvl w:ilvl="0">
      <w:numFmt w:val="bullet"/>
      <w:lvlText w:val="·"/>
      <w:lvlJc w:val="left"/>
      <w:pPr>
        <w:tabs>
          <w:tab w:val="num" w:pos="288"/>
        </w:tabs>
        <w:ind w:left="1080"/>
      </w:pPr>
      <w:rPr>
        <w:rFonts w:ascii="Symbol" w:hAnsi="Symbol"/>
        <w:snapToGrid/>
        <w:spacing w:val="-2"/>
        <w:sz w:val="25"/>
      </w:rPr>
    </w:lvl>
  </w:abstractNum>
  <w:abstractNum w:abstractNumId="7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22B94"/>
    <w:multiLevelType w:val="hybridMultilevel"/>
    <w:tmpl w:val="1AC67AE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09A54058"/>
    <w:multiLevelType w:val="multilevel"/>
    <w:tmpl w:val="7E947B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BF6678"/>
    <w:multiLevelType w:val="multilevel"/>
    <w:tmpl w:val="C6C89D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9A0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E16105"/>
    <w:multiLevelType w:val="multilevel"/>
    <w:tmpl w:val="9E0A95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85D532A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A14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FB3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62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5717DD"/>
    <w:multiLevelType w:val="multilevel"/>
    <w:tmpl w:val="6E26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211DD6"/>
    <w:multiLevelType w:val="multilevel"/>
    <w:tmpl w:val="8CC624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1833202"/>
    <w:multiLevelType w:val="multilevel"/>
    <w:tmpl w:val="885A54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4736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6D5518D"/>
    <w:multiLevelType w:val="multilevel"/>
    <w:tmpl w:val="B13835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6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E58AF"/>
    <w:multiLevelType w:val="multilevel"/>
    <w:tmpl w:val="DFC878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4DE49A9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11A6A"/>
    <w:multiLevelType w:val="hybridMultilevel"/>
    <w:tmpl w:val="1E52A796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50AF0353"/>
    <w:multiLevelType w:val="multilevel"/>
    <w:tmpl w:val="6994C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C55D8"/>
    <w:multiLevelType w:val="multilevel"/>
    <w:tmpl w:val="DCC29C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C95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31417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381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1" w15:restartNumberingAfterBreak="0">
    <w:nsid w:val="67A14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B2087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233EC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45758">
    <w:abstractNumId w:val="34"/>
  </w:num>
  <w:num w:numId="2" w16cid:durableId="2017492198">
    <w:abstractNumId w:val="40"/>
  </w:num>
  <w:num w:numId="3" w16cid:durableId="419641172">
    <w:abstractNumId w:val="1"/>
  </w:num>
  <w:num w:numId="4" w16cid:durableId="1510875370">
    <w:abstractNumId w:val="7"/>
  </w:num>
  <w:num w:numId="5" w16cid:durableId="1634869533">
    <w:abstractNumId w:val="18"/>
  </w:num>
  <w:num w:numId="6" w16cid:durableId="1034622469">
    <w:abstractNumId w:val="12"/>
  </w:num>
  <w:num w:numId="7" w16cid:durableId="1163467757">
    <w:abstractNumId w:val="36"/>
  </w:num>
  <w:num w:numId="8" w16cid:durableId="1594318524">
    <w:abstractNumId w:val="24"/>
  </w:num>
  <w:num w:numId="9" w16cid:durableId="1394353223">
    <w:abstractNumId w:val="4"/>
  </w:num>
  <w:num w:numId="10" w16cid:durableId="857698925">
    <w:abstractNumId w:val="28"/>
  </w:num>
  <w:num w:numId="11" w16cid:durableId="357119293">
    <w:abstractNumId w:val="27"/>
  </w:num>
  <w:num w:numId="12" w16cid:durableId="1758598197">
    <w:abstractNumId w:val="31"/>
  </w:num>
  <w:num w:numId="13" w16cid:durableId="523590420">
    <w:abstractNumId w:val="0"/>
  </w:num>
  <w:num w:numId="14" w16cid:durableId="1879120306">
    <w:abstractNumId w:val="8"/>
  </w:num>
  <w:num w:numId="15" w16cid:durableId="766777333">
    <w:abstractNumId w:val="2"/>
  </w:num>
  <w:num w:numId="16" w16cid:durableId="483355709">
    <w:abstractNumId w:val="43"/>
  </w:num>
  <w:num w:numId="17" w16cid:durableId="246616368">
    <w:abstractNumId w:val="6"/>
  </w:num>
  <w:num w:numId="18" w16cid:durableId="292836393">
    <w:abstractNumId w:val="6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0"/>
        </w:pPr>
        <w:rPr>
          <w:rFonts w:ascii="Symbol" w:hAnsi="Symbol"/>
          <w:snapToGrid/>
          <w:spacing w:val="6"/>
          <w:sz w:val="25"/>
        </w:rPr>
      </w:lvl>
    </w:lvlOverride>
  </w:num>
  <w:num w:numId="19" w16cid:durableId="1954241176">
    <w:abstractNumId w:val="6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584" w:hanging="288"/>
        </w:pPr>
        <w:rPr>
          <w:rFonts w:ascii="Symbol" w:hAnsi="Symbol"/>
          <w:snapToGrid/>
          <w:spacing w:val="-3"/>
          <w:sz w:val="25"/>
        </w:rPr>
      </w:lvl>
    </w:lvlOverride>
  </w:num>
  <w:num w:numId="20" w16cid:durableId="409617389">
    <w:abstractNumId w:val="23"/>
  </w:num>
  <w:num w:numId="21" w16cid:durableId="2107844092">
    <w:abstractNumId w:val="41"/>
  </w:num>
  <w:num w:numId="22" w16cid:durableId="1979843541">
    <w:abstractNumId w:val="9"/>
  </w:num>
  <w:num w:numId="23" w16cid:durableId="838614315">
    <w:abstractNumId w:val="16"/>
  </w:num>
  <w:num w:numId="24" w16cid:durableId="1244412816">
    <w:abstractNumId w:val="33"/>
  </w:num>
  <w:num w:numId="25" w16cid:durableId="417024173">
    <w:abstractNumId w:val="32"/>
  </w:num>
  <w:num w:numId="26" w16cid:durableId="550532552">
    <w:abstractNumId w:val="20"/>
  </w:num>
  <w:num w:numId="27" w16cid:durableId="1898668444">
    <w:abstractNumId w:val="37"/>
  </w:num>
  <w:num w:numId="28" w16cid:durableId="782501423">
    <w:abstractNumId w:val="30"/>
  </w:num>
  <w:num w:numId="29" w16cid:durableId="422459032">
    <w:abstractNumId w:val="19"/>
  </w:num>
  <w:num w:numId="30" w16cid:durableId="375206219">
    <w:abstractNumId w:val="17"/>
  </w:num>
  <w:num w:numId="31" w16cid:durableId="1168329327">
    <w:abstractNumId w:val="21"/>
  </w:num>
  <w:num w:numId="32" w16cid:durableId="1271427928">
    <w:abstractNumId w:val="35"/>
  </w:num>
  <w:num w:numId="33" w16cid:durableId="1482964081">
    <w:abstractNumId w:val="13"/>
  </w:num>
  <w:num w:numId="34" w16cid:durableId="762143445">
    <w:abstractNumId w:val="10"/>
  </w:num>
  <w:num w:numId="35" w16cid:durableId="519898395">
    <w:abstractNumId w:val="11"/>
  </w:num>
  <w:num w:numId="36" w16cid:durableId="688801807">
    <w:abstractNumId w:val="22"/>
  </w:num>
  <w:num w:numId="37" w16cid:durableId="1132902">
    <w:abstractNumId w:val="29"/>
  </w:num>
  <w:num w:numId="38" w16cid:durableId="1019895173">
    <w:abstractNumId w:val="44"/>
  </w:num>
  <w:num w:numId="39" w16cid:durableId="994256873">
    <w:abstractNumId w:val="14"/>
  </w:num>
  <w:num w:numId="40" w16cid:durableId="2016296525">
    <w:abstractNumId w:val="38"/>
  </w:num>
  <w:num w:numId="41" w16cid:durableId="1353341989">
    <w:abstractNumId w:val="5"/>
  </w:num>
  <w:num w:numId="42" w16cid:durableId="219950569">
    <w:abstractNumId w:val="39"/>
  </w:num>
  <w:num w:numId="43" w16cid:durableId="1459688636">
    <w:abstractNumId w:val="26"/>
  </w:num>
  <w:num w:numId="44" w16cid:durableId="380524843">
    <w:abstractNumId w:val="42"/>
  </w:num>
  <w:num w:numId="45" w16cid:durableId="850880009">
    <w:abstractNumId w:val="15"/>
  </w:num>
  <w:num w:numId="46" w16cid:durableId="1447390008">
    <w:abstractNumId w:val="3"/>
  </w:num>
  <w:num w:numId="47" w16cid:durableId="20284793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C1"/>
    <w:rsid w:val="00005DB7"/>
    <w:rsid w:val="000136B0"/>
    <w:rsid w:val="00013DB0"/>
    <w:rsid w:val="00025ACE"/>
    <w:rsid w:val="00030818"/>
    <w:rsid w:val="00034C93"/>
    <w:rsid w:val="00086346"/>
    <w:rsid w:val="000A4D90"/>
    <w:rsid w:val="000D29A6"/>
    <w:rsid w:val="000F577E"/>
    <w:rsid w:val="00101139"/>
    <w:rsid w:val="00143175"/>
    <w:rsid w:val="001624C6"/>
    <w:rsid w:val="00184294"/>
    <w:rsid w:val="0018523A"/>
    <w:rsid w:val="00186B5D"/>
    <w:rsid w:val="00187A4C"/>
    <w:rsid w:val="00187D7C"/>
    <w:rsid w:val="002029F7"/>
    <w:rsid w:val="00227C53"/>
    <w:rsid w:val="002323BF"/>
    <w:rsid w:val="002647EB"/>
    <w:rsid w:val="0027548F"/>
    <w:rsid w:val="00283511"/>
    <w:rsid w:val="002C264A"/>
    <w:rsid w:val="002D1987"/>
    <w:rsid w:val="002D5213"/>
    <w:rsid w:val="002E0053"/>
    <w:rsid w:val="00310C75"/>
    <w:rsid w:val="003250BC"/>
    <w:rsid w:val="00333F2E"/>
    <w:rsid w:val="003378B6"/>
    <w:rsid w:val="003854C2"/>
    <w:rsid w:val="00394D69"/>
    <w:rsid w:val="003A7A10"/>
    <w:rsid w:val="003A7F69"/>
    <w:rsid w:val="003B640A"/>
    <w:rsid w:val="003D43BB"/>
    <w:rsid w:val="003F21A8"/>
    <w:rsid w:val="00412F72"/>
    <w:rsid w:val="00415C8B"/>
    <w:rsid w:val="00425CDE"/>
    <w:rsid w:val="00426E20"/>
    <w:rsid w:val="00427F21"/>
    <w:rsid w:val="004564D0"/>
    <w:rsid w:val="0046652A"/>
    <w:rsid w:val="004813DE"/>
    <w:rsid w:val="004961C1"/>
    <w:rsid w:val="004A187D"/>
    <w:rsid w:val="004B183A"/>
    <w:rsid w:val="004E3C99"/>
    <w:rsid w:val="004F650F"/>
    <w:rsid w:val="00502D60"/>
    <w:rsid w:val="00506F65"/>
    <w:rsid w:val="00527D76"/>
    <w:rsid w:val="005575E8"/>
    <w:rsid w:val="00576AC7"/>
    <w:rsid w:val="005C3976"/>
    <w:rsid w:val="005D52EB"/>
    <w:rsid w:val="005E5124"/>
    <w:rsid w:val="005E53D2"/>
    <w:rsid w:val="005F2253"/>
    <w:rsid w:val="0062033C"/>
    <w:rsid w:val="006357ED"/>
    <w:rsid w:val="00662E9D"/>
    <w:rsid w:val="00664B10"/>
    <w:rsid w:val="006753FC"/>
    <w:rsid w:val="006756D0"/>
    <w:rsid w:val="006A2DAE"/>
    <w:rsid w:val="006A2E1C"/>
    <w:rsid w:val="006A3FA1"/>
    <w:rsid w:val="006A4FB9"/>
    <w:rsid w:val="006B110F"/>
    <w:rsid w:val="006B2DF1"/>
    <w:rsid w:val="006B3DF2"/>
    <w:rsid w:val="006B6AE0"/>
    <w:rsid w:val="006F38C2"/>
    <w:rsid w:val="00715B47"/>
    <w:rsid w:val="007312DD"/>
    <w:rsid w:val="00757562"/>
    <w:rsid w:val="00777776"/>
    <w:rsid w:val="00777A07"/>
    <w:rsid w:val="007B0EE3"/>
    <w:rsid w:val="007C3636"/>
    <w:rsid w:val="007D64B4"/>
    <w:rsid w:val="007E209F"/>
    <w:rsid w:val="007E600B"/>
    <w:rsid w:val="007E6D80"/>
    <w:rsid w:val="007F4520"/>
    <w:rsid w:val="00810C94"/>
    <w:rsid w:val="008207CA"/>
    <w:rsid w:val="008214DF"/>
    <w:rsid w:val="00826AAC"/>
    <w:rsid w:val="00845731"/>
    <w:rsid w:val="00865326"/>
    <w:rsid w:val="008836AE"/>
    <w:rsid w:val="008E4296"/>
    <w:rsid w:val="00925122"/>
    <w:rsid w:val="009413EC"/>
    <w:rsid w:val="0094225E"/>
    <w:rsid w:val="00945548"/>
    <w:rsid w:val="00963C4D"/>
    <w:rsid w:val="00973526"/>
    <w:rsid w:val="00976410"/>
    <w:rsid w:val="00991841"/>
    <w:rsid w:val="00996ACE"/>
    <w:rsid w:val="009A58FB"/>
    <w:rsid w:val="009B213C"/>
    <w:rsid w:val="009E14BC"/>
    <w:rsid w:val="009F3978"/>
    <w:rsid w:val="00A03AD7"/>
    <w:rsid w:val="00A064DB"/>
    <w:rsid w:val="00A16B2F"/>
    <w:rsid w:val="00A32271"/>
    <w:rsid w:val="00A46591"/>
    <w:rsid w:val="00A556B4"/>
    <w:rsid w:val="00A65175"/>
    <w:rsid w:val="00A66560"/>
    <w:rsid w:val="00A958C3"/>
    <w:rsid w:val="00AA7097"/>
    <w:rsid w:val="00AC019F"/>
    <w:rsid w:val="00AD7BFC"/>
    <w:rsid w:val="00B062DF"/>
    <w:rsid w:val="00B1179B"/>
    <w:rsid w:val="00B16A48"/>
    <w:rsid w:val="00B24A7E"/>
    <w:rsid w:val="00B31B91"/>
    <w:rsid w:val="00B65FEF"/>
    <w:rsid w:val="00B85B49"/>
    <w:rsid w:val="00BA30C5"/>
    <w:rsid w:val="00BA5322"/>
    <w:rsid w:val="00BD380D"/>
    <w:rsid w:val="00BF1815"/>
    <w:rsid w:val="00BF7536"/>
    <w:rsid w:val="00C04015"/>
    <w:rsid w:val="00C05EFB"/>
    <w:rsid w:val="00C4447B"/>
    <w:rsid w:val="00C5368B"/>
    <w:rsid w:val="00C624EA"/>
    <w:rsid w:val="00C65779"/>
    <w:rsid w:val="00C916A6"/>
    <w:rsid w:val="00C91A17"/>
    <w:rsid w:val="00C94B0D"/>
    <w:rsid w:val="00CB672B"/>
    <w:rsid w:val="00CE3751"/>
    <w:rsid w:val="00CE41AB"/>
    <w:rsid w:val="00D06FDE"/>
    <w:rsid w:val="00D112A6"/>
    <w:rsid w:val="00D32C88"/>
    <w:rsid w:val="00D37719"/>
    <w:rsid w:val="00D44A99"/>
    <w:rsid w:val="00D55E20"/>
    <w:rsid w:val="00D7049B"/>
    <w:rsid w:val="00D73B99"/>
    <w:rsid w:val="00D772EE"/>
    <w:rsid w:val="00DB6827"/>
    <w:rsid w:val="00DC1121"/>
    <w:rsid w:val="00DD1F09"/>
    <w:rsid w:val="00DE69E2"/>
    <w:rsid w:val="00DE757F"/>
    <w:rsid w:val="00DF7B47"/>
    <w:rsid w:val="00E02D8E"/>
    <w:rsid w:val="00E058C7"/>
    <w:rsid w:val="00E200E5"/>
    <w:rsid w:val="00E35B5B"/>
    <w:rsid w:val="00E44E5E"/>
    <w:rsid w:val="00E61BD0"/>
    <w:rsid w:val="00E659E2"/>
    <w:rsid w:val="00E757EB"/>
    <w:rsid w:val="00E83372"/>
    <w:rsid w:val="00EB62FD"/>
    <w:rsid w:val="00EE0ADA"/>
    <w:rsid w:val="00F14737"/>
    <w:rsid w:val="00F147CA"/>
    <w:rsid w:val="00F2261B"/>
    <w:rsid w:val="00F319FE"/>
    <w:rsid w:val="00F33981"/>
    <w:rsid w:val="00F42317"/>
    <w:rsid w:val="00F446A8"/>
    <w:rsid w:val="00F461D2"/>
    <w:rsid w:val="00F65CA4"/>
    <w:rsid w:val="00F6720F"/>
    <w:rsid w:val="00F673C9"/>
    <w:rsid w:val="00F73A71"/>
    <w:rsid w:val="00F9168D"/>
    <w:rsid w:val="00F9704D"/>
    <w:rsid w:val="00FA0F02"/>
    <w:rsid w:val="00FA21C7"/>
    <w:rsid w:val="00FA7F41"/>
    <w:rsid w:val="00FB1C78"/>
    <w:rsid w:val="00FC5C81"/>
    <w:rsid w:val="00FC620A"/>
    <w:rsid w:val="00FE2574"/>
    <w:rsid w:val="00FF5169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9B6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,L1"/>
    <w:basedOn w:val="Normalny"/>
    <w:link w:val="AkapitzlistZnak"/>
    <w:uiPriority w:val="34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5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8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uiPriority w:val="99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a.pl/sites/default/files/Instrukcja%20oraganizacji%20bezpiecznej%20pracy%20w%20Elektrowni_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DACB-D126-4B09-BDDD-8222FDF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Zierold Monika</cp:lastModifiedBy>
  <cp:revision>7</cp:revision>
  <dcterms:created xsi:type="dcterms:W3CDTF">2025-06-02T10:02:00Z</dcterms:created>
  <dcterms:modified xsi:type="dcterms:W3CDTF">2025-06-05T07:09:00Z</dcterms:modified>
</cp:coreProperties>
</file>